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tbl>
      <w:tblPr>
        <w:tblStyle w:val="TableGrid"/>
        <w:tblW w:w="0" w:type="auto"/>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F2F2F2" w:themeFill="background1" w:themeFillShade="F2"/>
        <w:tblLook w:val="04A0" w:firstRow="1" w:lastRow="0" w:firstColumn="1" w:lastColumn="0" w:noHBand="0" w:noVBand="1"/>
      </w:tblPr>
      <w:tblGrid>
        <w:gridCol w:w="7499"/>
        <w:gridCol w:w="7810"/>
        <w:gridCol w:w="86"/>
      </w:tblGrid>
      <w:tr w:rsidR="00806309" w:rsidTr="3B8A001D" w14:paraId="337F1438" w14:textId="77777777">
        <w:trPr>
          <w:trHeight w:val="8579"/>
        </w:trPr>
        <w:tc>
          <w:tcPr>
            <w:tcW w:w="7499" w:type="dxa"/>
            <w:shd w:val="clear" w:color="auto" w:fill="F2F2F2" w:themeFill="background1" w:themeFillShade="F2"/>
          </w:tcPr>
          <w:p w:rsidRPr="004162DE" w:rsidR="00806309" w:rsidP="000965E9" w:rsidRDefault="00DC6E7E" w14:paraId="212E9DDB" w14:textId="3E999E4E">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Pr="004162DE" w:rsidR="00B31495">
              <w:rPr>
                <w:rFonts w:ascii="Arial" w:hAnsi="Arial" w:cs="Arial"/>
                <w:b/>
                <w:bCs/>
                <w:color w:val="000000" w:themeColor="text1"/>
                <w:sz w:val="22"/>
                <w:szCs w:val="22"/>
              </w:rPr>
              <w:t xml:space="preserve"> (EqIA)</w:t>
            </w:r>
            <w:r w:rsidRPr="004162DE">
              <w:rPr>
                <w:rFonts w:ascii="Arial" w:hAnsi="Arial" w:cs="Arial"/>
                <w:b/>
                <w:bCs/>
                <w:color w:val="000000" w:themeColor="text1"/>
                <w:sz w:val="22"/>
                <w:szCs w:val="22"/>
              </w:rPr>
              <w:t xml:space="preserve">? </w:t>
            </w:r>
          </w:p>
          <w:p w:rsidRPr="004162DE" w:rsidR="00806309" w:rsidP="00806309" w:rsidRDefault="00806309" w14:paraId="146AA843" w14:textId="77777777">
            <w:pPr>
              <w:rPr>
                <w:sz w:val="22"/>
                <w:szCs w:val="22"/>
              </w:rPr>
            </w:pPr>
          </w:p>
          <w:p w:rsidRPr="004162DE" w:rsidR="00B04D31" w:rsidP="00DC6E7E" w:rsidRDefault="00880EAE" w14:paraId="7262F3FF" w14:textId="64D841AD">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Pr="004162DE" w:rsidR="00806309">
              <w:rPr>
                <w:rFonts w:ascii="Arial" w:hAnsi="Arial" w:cs="Arial"/>
                <w:sz w:val="22"/>
                <w:szCs w:val="22"/>
              </w:rPr>
              <w:t xml:space="preserve">qualities </w:t>
            </w:r>
            <w:r w:rsidRPr="004162DE">
              <w:rPr>
                <w:rFonts w:ascii="Arial" w:hAnsi="Arial" w:cs="Arial"/>
                <w:sz w:val="22"/>
                <w:szCs w:val="22"/>
              </w:rPr>
              <w:t>I</w:t>
            </w:r>
            <w:r w:rsidRPr="004162DE" w:rsidR="00806309">
              <w:rPr>
                <w:rFonts w:ascii="Arial" w:hAnsi="Arial" w:cs="Arial"/>
                <w:sz w:val="22"/>
                <w:szCs w:val="22"/>
              </w:rPr>
              <w:t xml:space="preserve">mpact </w:t>
            </w:r>
            <w:r w:rsidRPr="004162DE">
              <w:rPr>
                <w:rFonts w:ascii="Arial" w:hAnsi="Arial" w:cs="Arial"/>
                <w:sz w:val="22"/>
                <w:szCs w:val="22"/>
              </w:rPr>
              <w:t>A</w:t>
            </w:r>
            <w:r w:rsidRPr="004162DE" w:rsidR="00806309">
              <w:rPr>
                <w:rFonts w:ascii="Arial" w:hAnsi="Arial" w:cs="Arial"/>
                <w:sz w:val="22"/>
                <w:szCs w:val="22"/>
              </w:rPr>
              <w:t>ssessment</w:t>
            </w:r>
            <w:r w:rsidRPr="004162DE" w:rsidR="00806309">
              <w:rPr>
                <w:rFonts w:ascii="Arial" w:hAnsi="Arial" w:cs="Arial"/>
                <w:b/>
                <w:bCs/>
                <w:sz w:val="22"/>
                <w:szCs w:val="22"/>
              </w:rPr>
              <w:t xml:space="preserve"> </w:t>
            </w:r>
            <w:r w:rsidRPr="004162DE" w:rsidR="00806309">
              <w:rPr>
                <w:rFonts w:ascii="Arial" w:hAnsi="Arial" w:cs="Arial"/>
                <w:sz w:val="22"/>
                <w:szCs w:val="22"/>
              </w:rPr>
              <w:t>(E</w:t>
            </w:r>
            <w:r w:rsidRPr="004162DE" w:rsidR="007D6C64">
              <w:rPr>
                <w:rFonts w:ascii="Arial" w:hAnsi="Arial" w:cs="Arial"/>
                <w:sz w:val="22"/>
                <w:szCs w:val="22"/>
              </w:rPr>
              <w:t>q</w:t>
            </w:r>
            <w:r w:rsidRPr="004162DE" w:rsidR="00806309">
              <w:rPr>
                <w:rFonts w:ascii="Arial" w:hAnsi="Arial" w:cs="Arial"/>
                <w:sz w:val="22"/>
                <w:szCs w:val="22"/>
              </w:rPr>
              <w:t xml:space="preserve">IA) is part of </w:t>
            </w:r>
            <w:r w:rsidR="00884C57">
              <w:rPr>
                <w:rFonts w:ascii="Arial" w:hAnsi="Arial" w:cs="Arial"/>
                <w:sz w:val="22"/>
                <w:szCs w:val="22"/>
              </w:rPr>
              <w:t xml:space="preserve">Oxford City Council’s </w:t>
            </w:r>
            <w:r w:rsidRPr="004162DE" w:rsidR="00806309">
              <w:rPr>
                <w:rFonts w:ascii="Arial" w:hAnsi="Arial" w:cs="Arial"/>
                <w:sz w:val="22"/>
                <w:szCs w:val="22"/>
              </w:rPr>
              <w:t xml:space="preserve"> </w:t>
            </w:r>
            <w:hyperlink r:id="rId12">
              <w:r w:rsidRPr="004162DE" w:rsidR="00806309">
                <w:rPr>
                  <w:rStyle w:val="Hyperlink"/>
                  <w:rFonts w:ascii="Arial" w:hAnsi="Arial" w:cs="Arial"/>
                  <w:b/>
                  <w:bCs/>
                  <w:sz w:val="22"/>
                  <w:szCs w:val="22"/>
                  <w:u w:val="none"/>
                </w:rPr>
                <w:t>Public Sector Equality Duty (PSED)</w:t>
              </w:r>
            </w:hyperlink>
            <w:r w:rsidRPr="004162DE" w:rsidR="00DC6E7E">
              <w:rPr>
                <w:rStyle w:val="Hyperlink"/>
                <w:rFonts w:ascii="Arial" w:hAnsi="Arial" w:cs="Arial"/>
                <w:b/>
                <w:bCs/>
                <w:sz w:val="22"/>
                <w:szCs w:val="22"/>
                <w:u w:val="none"/>
              </w:rPr>
              <w:t xml:space="preserve"> (Equality Act 2010).</w:t>
            </w:r>
          </w:p>
          <w:p w:rsidRPr="004162DE" w:rsidR="00DC6E7E" w:rsidP="00DC6E7E" w:rsidRDefault="00DC6E7E" w14:paraId="6CD8EF07" w14:textId="77777777">
            <w:pPr>
              <w:pStyle w:val="NormalWeb"/>
              <w:spacing w:before="0" w:beforeAutospacing="0" w:after="0" w:afterAutospacing="0" w:line="276" w:lineRule="auto"/>
              <w:ind w:left="720" w:right="481"/>
              <w:rPr>
                <w:rStyle w:val="Hyperlink"/>
                <w:rFonts w:ascii="Arial" w:hAnsi="Arial" w:cs="Arial"/>
                <w:color w:val="auto"/>
                <w:sz w:val="22"/>
                <w:szCs w:val="22"/>
                <w:u w:val="none"/>
              </w:rPr>
            </w:pPr>
          </w:p>
          <w:p w:rsidRPr="004162DE" w:rsidR="00DC6E7E" w:rsidP="00DC6E7E" w:rsidRDefault="00C92C3F" w14:paraId="0600BB52" w14:textId="58CF683D">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Pr="004162DE" w:rsidR="00DC6E7E">
              <w:rPr>
                <w:rFonts w:ascii="Arial" w:hAnsi="Arial"/>
                <w:sz w:val="22"/>
                <w:szCs w:val="22"/>
              </w:rPr>
              <w:t xml:space="preserve">PSED enables </w:t>
            </w:r>
            <w:r w:rsidRPr="004162DE" w:rsidR="006F6AB2">
              <w:rPr>
                <w:rFonts w:ascii="Arial" w:hAnsi="Arial"/>
                <w:sz w:val="22"/>
                <w:szCs w:val="22"/>
              </w:rPr>
              <w:t>Oxford City Council</w:t>
            </w:r>
            <w:r w:rsidRPr="004162DE" w:rsidR="00DC6E7E">
              <w:rPr>
                <w:rFonts w:ascii="Arial" w:hAnsi="Arial"/>
                <w:sz w:val="22"/>
                <w:szCs w:val="22"/>
              </w:rPr>
              <w:t xml:space="preserve"> to: </w:t>
            </w:r>
          </w:p>
          <w:p w:rsidRPr="004162DE" w:rsidR="00DC6E7E" w:rsidP="00DC6E7E" w:rsidRDefault="00DC6E7E" w14:paraId="09D4150F" w14:textId="02A5439A">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rsidRPr="004162DE" w:rsidR="00DC6E7E" w:rsidP="00DC6E7E" w:rsidRDefault="00DC6E7E" w14:paraId="283889BD" w14:textId="2B7B9794">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rsidRPr="004162DE" w:rsidR="00DC6E7E" w:rsidP="00DC6E7E" w:rsidRDefault="00DC6E7E" w14:paraId="1C08CE5C" w14:textId="6093D63A">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rsidRPr="004162DE" w:rsidR="00DC6E7E" w:rsidP="00DC6E7E" w:rsidRDefault="00DC6E7E" w14:paraId="55FA07AA" w14:textId="77777777">
            <w:pPr>
              <w:pStyle w:val="NormalWeb"/>
              <w:spacing w:before="0" w:beforeAutospacing="0" w:after="0" w:afterAutospacing="0" w:line="276" w:lineRule="auto"/>
              <w:ind w:left="1440" w:right="481"/>
              <w:rPr>
                <w:rFonts w:ascii="Arial" w:hAnsi="Arial" w:cs="Arial"/>
                <w:b/>
                <w:bCs/>
                <w:sz w:val="22"/>
                <w:szCs w:val="22"/>
              </w:rPr>
            </w:pPr>
          </w:p>
          <w:p w:rsidRPr="004162DE" w:rsidR="00850936" w:rsidP="00DC6E7E" w:rsidRDefault="00DC6E7E" w14:paraId="4F4D6E32" w14:textId="7F03E584">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EqIA </w:t>
            </w:r>
            <w:r w:rsidRPr="004162DE" w:rsidR="009E2151">
              <w:rPr>
                <w:rFonts w:ascii="Arial" w:hAnsi="Arial" w:cs="Arial"/>
                <w:color w:val="0070C0"/>
                <w:sz w:val="22"/>
                <w:szCs w:val="22"/>
              </w:rPr>
              <w:t>must</w:t>
            </w:r>
            <w:r w:rsidRPr="004162DE">
              <w:rPr>
                <w:rFonts w:ascii="Arial" w:hAnsi="Arial" w:cs="Arial"/>
                <w:color w:val="0070C0"/>
                <w:sz w:val="22"/>
                <w:szCs w:val="22"/>
              </w:rPr>
              <w:t xml:space="preserve"> be done </w:t>
            </w:r>
            <w:r w:rsidRPr="004162DE" w:rsidR="009468BD">
              <w:rPr>
                <w:rFonts w:ascii="Arial" w:hAnsi="Arial" w:cs="Arial"/>
                <w:color w:val="0070C0"/>
                <w:sz w:val="22"/>
                <w:szCs w:val="22"/>
              </w:rPr>
              <w:t>before</w:t>
            </w:r>
            <w:r w:rsidRPr="004162DE" w:rsidR="00806309">
              <w:rPr>
                <w:rFonts w:ascii="Arial" w:hAnsi="Arial" w:cs="Arial"/>
                <w:color w:val="0070C0"/>
                <w:sz w:val="22"/>
                <w:szCs w:val="22"/>
              </w:rPr>
              <w:t xml:space="preserve"> making any decision</w:t>
            </w:r>
            <w:r w:rsidRPr="004162DE">
              <w:rPr>
                <w:rFonts w:ascii="Arial" w:hAnsi="Arial" w:cs="Arial"/>
                <w:color w:val="0070C0"/>
                <w:sz w:val="22"/>
                <w:szCs w:val="22"/>
              </w:rPr>
              <w:t>(s)</w:t>
            </w:r>
            <w:r w:rsidRPr="004162DE" w:rsidR="00806309">
              <w:rPr>
                <w:rFonts w:ascii="Arial" w:hAnsi="Arial" w:cs="Arial"/>
                <w:b/>
                <w:bCs/>
                <w:color w:val="0070C0"/>
                <w:sz w:val="22"/>
                <w:szCs w:val="22"/>
              </w:rPr>
              <w:t xml:space="preserve"> </w:t>
            </w:r>
            <w:r w:rsidRPr="004162DE" w:rsidR="00806309">
              <w:rPr>
                <w:rFonts w:ascii="Arial" w:hAnsi="Arial" w:cs="Arial"/>
                <w:sz w:val="22"/>
                <w:szCs w:val="22"/>
              </w:rPr>
              <w:t xml:space="preserve">that may have an impact on people </w:t>
            </w:r>
            <w:r w:rsidRPr="004162DE" w:rsidR="00990D61">
              <w:rPr>
                <w:rFonts w:ascii="Arial" w:hAnsi="Arial" w:cs="Arial"/>
                <w:sz w:val="22"/>
                <w:szCs w:val="22"/>
              </w:rPr>
              <w:t>and/</w:t>
            </w:r>
            <w:r w:rsidRPr="004162DE" w:rsidR="00806309">
              <w:rPr>
                <w:rFonts w:ascii="Arial" w:hAnsi="Arial" w:cs="Arial"/>
                <w:sz w:val="22"/>
                <w:szCs w:val="22"/>
              </w:rPr>
              <w:t xml:space="preserve">or services that people use and </w:t>
            </w:r>
            <w:r w:rsidRPr="004162DE" w:rsidR="00990D61">
              <w:rPr>
                <w:rFonts w:ascii="Arial" w:hAnsi="Arial" w:cs="Arial"/>
                <w:sz w:val="22"/>
                <w:szCs w:val="22"/>
              </w:rPr>
              <w:t xml:space="preserve">depend </w:t>
            </w:r>
            <w:r w:rsidRPr="004162DE" w:rsidR="00806309">
              <w:rPr>
                <w:rFonts w:ascii="Arial" w:hAnsi="Arial" w:cs="Arial"/>
                <w:sz w:val="22"/>
                <w:szCs w:val="22"/>
              </w:rPr>
              <w:t>on</w:t>
            </w:r>
            <w:r w:rsidRPr="004162DE">
              <w:rPr>
                <w:rFonts w:ascii="Arial" w:hAnsi="Arial" w:cs="Arial"/>
                <w:sz w:val="22"/>
                <w:szCs w:val="22"/>
              </w:rPr>
              <w:t xml:space="preserve">. </w:t>
            </w:r>
          </w:p>
          <w:p w:rsidRPr="004162DE" w:rsidR="009D5DF4" w:rsidP="00850936" w:rsidRDefault="009D5DF4" w14:paraId="66D08AB5" w14:textId="77777777">
            <w:pPr>
              <w:pStyle w:val="NormalWeb"/>
              <w:spacing w:before="0" w:beforeAutospacing="0" w:after="0" w:afterAutospacing="0" w:line="276" w:lineRule="auto"/>
              <w:ind w:right="481"/>
              <w:rPr>
                <w:rFonts w:ascii="Arial" w:hAnsi="Arial" w:cs="Arial"/>
                <w:sz w:val="22"/>
                <w:szCs w:val="22"/>
              </w:rPr>
            </w:pPr>
          </w:p>
          <w:p w:rsidRPr="004162DE" w:rsidR="00806309" w:rsidP="00DC6E7E" w:rsidRDefault="00806309" w14:paraId="7AF9B0BE" w14:textId="1E9FDB76">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r w:rsidRPr="004162DE">
              <w:rPr>
                <w:rFonts w:ascii="Arial" w:hAnsi="Arial" w:cs="Arial"/>
                <w:color w:val="0070C0"/>
                <w:sz w:val="22"/>
                <w:szCs w:val="22"/>
              </w:rPr>
              <w:t>E</w:t>
            </w:r>
            <w:r w:rsidRPr="004162DE" w:rsidR="00DC6E7E">
              <w:rPr>
                <w:rFonts w:ascii="Arial" w:hAnsi="Arial" w:cs="Arial"/>
                <w:color w:val="0070C0"/>
                <w:sz w:val="22"/>
                <w:szCs w:val="22"/>
              </w:rPr>
              <w:t>q</w:t>
            </w:r>
            <w:r w:rsidRPr="004162DE">
              <w:rPr>
                <w:rFonts w:ascii="Arial" w:hAnsi="Arial" w:cs="Arial"/>
                <w:color w:val="0070C0"/>
                <w:sz w:val="22"/>
                <w:szCs w:val="22"/>
              </w:rPr>
              <w:t xml:space="preserve">IA form is </w:t>
            </w:r>
            <w:r w:rsidRPr="004162DE" w:rsidR="00DC6E7E">
              <w:rPr>
                <w:rFonts w:ascii="Arial" w:hAnsi="Arial" w:cs="Arial"/>
                <w:color w:val="0070C0"/>
                <w:sz w:val="22"/>
                <w:szCs w:val="22"/>
              </w:rPr>
              <w:t xml:space="preserve">one of many </w:t>
            </w:r>
            <w:r w:rsidRPr="004162DE">
              <w:rPr>
                <w:rFonts w:ascii="Arial" w:hAnsi="Arial" w:cs="Arial"/>
                <w:color w:val="0070C0"/>
                <w:sz w:val="22"/>
                <w:szCs w:val="22"/>
              </w:rPr>
              <w:t>tool</w:t>
            </w:r>
            <w:r w:rsidRPr="004162DE" w:rsidR="00DC6E7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Pr="004162DE" w:rsidR="00DC6E7E">
              <w:rPr>
                <w:rFonts w:ascii="Arial" w:hAnsi="Arial" w:cs="Arial"/>
                <w:sz w:val="22"/>
                <w:szCs w:val="22"/>
              </w:rPr>
              <w:t xml:space="preserve">and structure your equalities assessment. </w:t>
            </w:r>
          </w:p>
          <w:p w:rsidRPr="004162DE" w:rsidR="006E0FAD" w:rsidP="006E0FAD" w:rsidRDefault="006E0FAD" w14:paraId="3470148F" w14:textId="77777777">
            <w:pPr>
              <w:pStyle w:val="ListParagraph"/>
              <w:rPr>
                <w:sz w:val="22"/>
                <w:szCs w:val="22"/>
              </w:rPr>
            </w:pPr>
          </w:p>
          <w:p w:rsidR="006E0FAD" w:rsidP="00DC6E7E" w:rsidRDefault="006E0FAD" w14:paraId="761F93A5" w14:textId="2A0315F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Pr="50EFB726" w:rsidR="009A5281">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Pr="50EFB726" w:rsidR="00CD0E95">
                <w:rPr>
                  <w:rStyle w:val="Hyperlink"/>
                  <w:rFonts w:ascii="Arial" w:hAnsi="Arial" w:cs="Arial"/>
                  <w:sz w:val="22"/>
                  <w:szCs w:val="22"/>
                </w:rPr>
                <w:t xml:space="preserve">orporate </w:t>
              </w:r>
              <w:r w:rsidRPr="50EFB726" w:rsidR="00575EF9">
                <w:rPr>
                  <w:rStyle w:val="Hyperlink"/>
                  <w:rFonts w:ascii="Arial" w:hAnsi="Arial" w:cs="Arial"/>
                  <w:sz w:val="22"/>
                  <w:szCs w:val="22"/>
                </w:rPr>
                <w:t>Management Team (C</w:t>
              </w:r>
              <w:r w:rsidRPr="50EFB726">
                <w:rPr>
                  <w:rStyle w:val="Hyperlink"/>
                  <w:rFonts w:ascii="Arial" w:hAnsi="Arial" w:cs="Arial"/>
                  <w:sz w:val="22"/>
                  <w:szCs w:val="22"/>
                </w:rPr>
                <w:t>MT</w:t>
              </w:r>
              <w:r w:rsidRPr="50EFB726" w:rsidR="00575EF9">
                <w:rPr>
                  <w:rStyle w:val="Hyperlink"/>
                  <w:rFonts w:ascii="Arial" w:hAnsi="Arial" w:cs="Arial"/>
                  <w:sz w:val="22"/>
                  <w:szCs w:val="22"/>
                </w:rPr>
                <w:t>)</w:t>
              </w:r>
            </w:hyperlink>
            <w:r w:rsidRPr="50EFB726">
              <w:rPr>
                <w:rFonts w:ascii="Arial" w:hAnsi="Arial" w:cs="Arial"/>
                <w:color w:val="0070C0"/>
                <w:sz w:val="22"/>
                <w:szCs w:val="22"/>
              </w:rPr>
              <w:t xml:space="preserve"> reports</w:t>
            </w:r>
            <w:r w:rsidRPr="50EFB726" w:rsidR="009A5281">
              <w:rPr>
                <w:rFonts w:ascii="Arial" w:hAnsi="Arial" w:cs="Arial"/>
                <w:color w:val="0070C0"/>
                <w:sz w:val="22"/>
                <w:szCs w:val="22"/>
              </w:rPr>
              <w:t xml:space="preserve"> and all projects must a</w:t>
            </w:r>
            <w:r w:rsidR="007C77BC">
              <w:rPr>
                <w:rFonts w:ascii="Arial" w:hAnsi="Arial" w:cs="Arial"/>
                <w:color w:val="0070C0"/>
                <w:sz w:val="22"/>
                <w:szCs w:val="22"/>
              </w:rPr>
              <w:t>ttach an</w:t>
            </w:r>
            <w:r w:rsidRPr="50EFB726" w:rsidR="009A5281">
              <w:rPr>
                <w:rFonts w:ascii="Arial" w:hAnsi="Arial" w:cs="Arial"/>
                <w:color w:val="0070C0"/>
                <w:sz w:val="22"/>
                <w:szCs w:val="22"/>
              </w:rPr>
              <w:t xml:space="preserve"> EqIA. </w:t>
            </w:r>
          </w:p>
          <w:p w:rsidR="00DB4005" w:rsidP="7CD87F9D" w:rsidRDefault="00DB4005" w14:paraId="5A1AEB6C" w14:textId="274442B4">
            <w:pPr>
              <w:pStyle w:val="NormalWeb"/>
              <w:spacing w:before="0" w:beforeAutospacing="0" w:after="0" w:afterAutospacing="0" w:line="276" w:lineRule="auto"/>
              <w:ind w:left="720" w:right="623"/>
              <w:rPr>
                <w:rFonts w:ascii="Arial" w:hAnsi="Arial" w:cs="Arial"/>
                <w:color w:val="0070C0"/>
                <w:sz w:val="22"/>
                <w:szCs w:val="22"/>
              </w:rPr>
            </w:pPr>
          </w:p>
          <w:p w:rsidR="002553D2" w:rsidP="00DB4005" w:rsidRDefault="002553D2" w14:paraId="6EE65B35" w14:textId="77777777">
            <w:pPr>
              <w:pStyle w:val="ListParagraph"/>
              <w:rPr>
                <w:b/>
                <w:bCs/>
              </w:rPr>
            </w:pPr>
          </w:p>
          <w:p w:rsidRPr="00392F8F" w:rsidR="00392F8F" w:rsidP="00392F8F" w:rsidRDefault="00392F8F" w14:paraId="7C4F41A6" w14:textId="381CC5D8">
            <w:pPr>
              <w:tabs>
                <w:tab w:val="left" w:pos="4722"/>
              </w:tabs>
            </w:pPr>
            <w:r>
              <w:tab/>
            </w:r>
          </w:p>
        </w:tc>
        <w:tc>
          <w:tcPr>
            <w:tcW w:w="7896" w:type="dxa"/>
            <w:gridSpan w:val="2"/>
            <w:shd w:val="clear" w:color="auto" w:fill="F2F2F2" w:themeFill="background1" w:themeFillShade="F2"/>
          </w:tcPr>
          <w:p w:rsidRPr="009E2151" w:rsidR="00806309" w:rsidP="000965E9" w:rsidRDefault="0059068B" w14:paraId="475191F6" w14:textId="499BC26B">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A good EqIA has the following attributes:</w:t>
            </w:r>
            <w:r w:rsidRPr="009E2151" w:rsidR="00806309">
              <w:rPr>
                <w:rFonts w:ascii="Arial" w:hAnsi="Arial" w:cs="Arial"/>
                <w:b/>
                <w:bCs/>
                <w:color w:val="000000" w:themeColor="text1"/>
                <w:sz w:val="28"/>
                <w:szCs w:val="28"/>
              </w:rPr>
              <w:t xml:space="preserve"> </w:t>
            </w:r>
          </w:p>
          <w:p w:rsidR="00806309" w:rsidP="0059068B" w:rsidRDefault="004C26C0" w14:paraId="1F596F39" w14:textId="407BEC13">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Pr="004162DE" w:rsidR="0059068B">
              <w:rPr>
                <w:rFonts w:ascii="Arial" w:hAnsi="Arial" w:cs="Arial"/>
                <w:b/>
                <w:bCs/>
                <w:sz w:val="22"/>
                <w:szCs w:val="22"/>
              </w:rPr>
              <w:t>onsider</w:t>
            </w:r>
            <w:r w:rsidRPr="004162DE" w:rsidR="009E2151">
              <w:rPr>
                <w:rFonts w:ascii="Arial" w:hAnsi="Arial" w:cs="Arial"/>
                <w:b/>
                <w:bCs/>
                <w:sz w:val="22"/>
                <w:szCs w:val="22"/>
              </w:rPr>
              <w:t>s</w:t>
            </w:r>
            <w:r w:rsidRPr="004162DE" w:rsidR="0059068B">
              <w:rPr>
                <w:rFonts w:ascii="Arial" w:hAnsi="Arial" w:cs="Arial"/>
                <w:b/>
                <w:bCs/>
                <w:sz w:val="22"/>
                <w:szCs w:val="22"/>
              </w:rPr>
              <w:t xml:space="preserve"> the</w:t>
            </w:r>
            <w:r w:rsidRPr="004162DE" w:rsidR="00C2794F">
              <w:rPr>
                <w:rFonts w:ascii="Arial" w:hAnsi="Arial" w:cs="Arial"/>
                <w:sz w:val="22"/>
                <w:szCs w:val="22"/>
              </w:rPr>
              <w:t xml:space="preserve"> </w:t>
            </w:r>
            <w:hyperlink w:history="1" r:id="rId14">
              <w:r w:rsidRPr="006C618F" w:rsidR="00806309">
                <w:rPr>
                  <w:rStyle w:val="Hyperlink"/>
                  <w:rFonts w:ascii="Arial" w:hAnsi="Arial" w:cs="Arial"/>
                  <w:b/>
                  <w:bCs/>
                  <w:sz w:val="22"/>
                  <w:szCs w:val="22"/>
                </w:rPr>
                <w:t>9 protected characteristics</w:t>
              </w:r>
              <w:r w:rsidRPr="006C618F" w:rsidR="0059068B">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shd w:val="clear" w:color="auto" w:fill="E2EFFF"/>
              <w:tblLook w:val="04A0" w:firstRow="1" w:lastRow="0" w:firstColumn="1" w:lastColumn="0" w:noHBand="0" w:noVBand="1"/>
            </w:tblPr>
            <w:tblGrid>
              <w:gridCol w:w="3298"/>
              <w:gridCol w:w="2797"/>
            </w:tblGrid>
            <w:tr w:rsidRPr="004162DE" w:rsidR="0088513C" w:rsidTr="3B8A001D" w14:paraId="6BF17D75" w14:textId="77777777">
              <w:trPr>
                <w:trHeight w:val="414"/>
              </w:trPr>
              <w:tc>
                <w:tcPr>
                  <w:tcW w:w="3298" w:type="dxa"/>
                  <w:shd w:val="clear" w:color="auto" w:fill="E2EFFF"/>
                </w:tcPr>
                <w:p w:rsidRPr="004162DE" w:rsidR="00D22303" w:rsidP="00666C51" w:rsidRDefault="00D22303" w14:paraId="2A342ECD" w14:textId="6443BF03">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rsidRPr="004162DE" w:rsidR="00D22303" w:rsidP="00666C51" w:rsidRDefault="0088513C" w14:paraId="2EF4446B" w14:textId="09A2FB94">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Pr="004162DE" w:rsidR="00D22303">
                    <w:rPr>
                      <w:rFonts w:ascii="Arial" w:hAnsi="Arial" w:cs="Arial"/>
                      <w:b/>
                      <w:bCs/>
                      <w:color w:val="000000" w:themeColor="text1"/>
                      <w:sz w:val="20"/>
                      <w:szCs w:val="20"/>
                    </w:rPr>
                    <w:t>Race</w:t>
                  </w:r>
                  <w:r w:rsidRPr="004162DE" w:rsidR="008C5C4D">
                    <w:rPr>
                      <w:rFonts w:ascii="Arial" w:hAnsi="Arial" w:cs="Arial"/>
                      <w:b/>
                      <w:bCs/>
                      <w:color w:val="000000" w:themeColor="text1"/>
                      <w:sz w:val="20"/>
                      <w:szCs w:val="20"/>
                    </w:rPr>
                    <w:t xml:space="preserve"> &amp; </w:t>
                  </w:r>
                  <w:r w:rsidRPr="004162DE" w:rsidR="00D22303">
                    <w:rPr>
                      <w:rFonts w:ascii="Arial" w:hAnsi="Arial" w:cs="Arial"/>
                      <w:b/>
                      <w:bCs/>
                      <w:color w:val="000000" w:themeColor="text1"/>
                      <w:sz w:val="20"/>
                      <w:szCs w:val="20"/>
                    </w:rPr>
                    <w:t xml:space="preserve">Ethnicity </w:t>
                  </w:r>
                </w:p>
              </w:tc>
            </w:tr>
            <w:tr w:rsidRPr="004162DE" w:rsidR="0088513C" w:rsidTr="3B8A001D" w14:paraId="773E1281" w14:textId="77777777">
              <w:trPr>
                <w:trHeight w:val="422"/>
              </w:trPr>
              <w:tc>
                <w:tcPr>
                  <w:tcW w:w="3298" w:type="dxa"/>
                  <w:shd w:val="clear" w:color="auto" w:fill="E2EFFF"/>
                </w:tcPr>
                <w:p w:rsidRPr="004162DE" w:rsidR="00D22303" w:rsidP="00666C51" w:rsidRDefault="00D22303" w14:paraId="6A21191F" w14:textId="64558869">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rsidRPr="004162DE" w:rsidR="00D22303" w:rsidP="00666C51" w:rsidRDefault="0088513C" w14:paraId="12CDABA2" w14:textId="30F1580A">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Pr="004162DE" w:rsidR="0088513C" w:rsidTr="3B8A001D" w14:paraId="2E7D9F7D" w14:textId="77777777">
              <w:tc>
                <w:tcPr>
                  <w:tcW w:w="3298" w:type="dxa"/>
                  <w:shd w:val="clear" w:color="auto" w:fill="E2EFFF"/>
                </w:tcPr>
                <w:p w:rsidRPr="004162DE" w:rsidR="00D22303" w:rsidP="00666C51" w:rsidRDefault="00D22303" w14:paraId="524BB7A9" w14:textId="3C10D4C0">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rsidRPr="004162DE" w:rsidR="00D22303" w:rsidP="00666C51" w:rsidRDefault="0088513C" w14:paraId="3DD1A397" w14:textId="552AC544">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Pr="004162DE" w:rsidR="0088513C" w:rsidTr="3B8A001D" w14:paraId="7622AC87" w14:textId="77777777">
              <w:tc>
                <w:tcPr>
                  <w:tcW w:w="3298" w:type="dxa"/>
                  <w:shd w:val="clear" w:color="auto" w:fill="E2EFFF"/>
                </w:tcPr>
                <w:p w:rsidRPr="004162DE" w:rsidR="00D22303" w:rsidP="00666C51" w:rsidRDefault="00D22303" w14:paraId="1DBAA2CF" w14:textId="1F8ABE6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rsidRPr="004162DE" w:rsidR="00D22303" w:rsidP="00666C51" w:rsidRDefault="0088513C" w14:paraId="1C04905B" w14:textId="0524909A">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Pr="004162DE" w:rsidR="0088513C" w:rsidTr="3B8A001D" w14:paraId="4E6846D5" w14:textId="77777777">
              <w:trPr>
                <w:trHeight w:val="810"/>
              </w:trPr>
              <w:tc>
                <w:tcPr>
                  <w:tcW w:w="3298" w:type="dxa"/>
                  <w:shd w:val="clear" w:color="auto" w:fill="E2EFFF"/>
                </w:tcPr>
                <w:p w:rsidRPr="004162DE" w:rsidR="00D22303" w:rsidP="00666C51" w:rsidRDefault="00D22303" w14:paraId="6DBF543C" w14:textId="671AB355">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rsidRPr="00C67E99" w:rsidR="00D22303" w:rsidP="00666C51" w:rsidRDefault="00C67E99" w14:paraId="600F84D8" w14:textId="3603DEFC">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r w:rsidRPr="004162DE" w:rsidR="00331A57" w:rsidTr="3B8A001D" w14:paraId="7D756545" w14:textId="77777777">
              <w:tc>
                <w:tcPr>
                  <w:tcW w:w="3298" w:type="dxa"/>
                  <w:shd w:val="clear" w:color="auto" w:fill="E2EFFF"/>
                </w:tcPr>
                <w:p w:rsidRPr="004162DE" w:rsidR="00331A57" w:rsidP="00331A57" w:rsidRDefault="00331A57" w14:paraId="358A9FA2" w14:textId="77777777">
                  <w:pPr>
                    <w:pStyle w:val="NormalWeb"/>
                    <w:ind w:left="360"/>
                    <w:rPr>
                      <w:rFonts w:ascii="Arial" w:hAnsi="Arial" w:cs="Arial"/>
                      <w:b/>
                      <w:bCs/>
                      <w:color w:val="000000" w:themeColor="text1"/>
                      <w:sz w:val="20"/>
                      <w:szCs w:val="20"/>
                    </w:rPr>
                  </w:pPr>
                </w:p>
              </w:tc>
              <w:tc>
                <w:tcPr>
                  <w:tcW w:w="2797" w:type="dxa"/>
                  <w:shd w:val="clear" w:color="auto" w:fill="E2EFFF"/>
                </w:tcPr>
                <w:p w:rsidRPr="00C67E99" w:rsidR="00331A57" w:rsidP="00666C51" w:rsidRDefault="00331A57" w14:paraId="221AE950" w14:textId="3B90EDBA">
                  <w:pPr>
                    <w:pStyle w:val="NormalWeb"/>
                    <w:rPr>
                      <w:rFonts w:ascii="Arial" w:hAnsi="Arial" w:cs="Arial"/>
                      <w:b/>
                      <w:bCs/>
                      <w:color w:val="C00000"/>
                      <w:sz w:val="20"/>
                      <w:szCs w:val="20"/>
                    </w:rPr>
                  </w:pPr>
                  <w:r w:rsidRPr="3B8A001D">
                    <w:rPr>
                      <w:rFonts w:ascii="Arial" w:hAnsi="Arial" w:cs="Arial"/>
                      <w:b/>
                      <w:bCs/>
                      <w:color w:val="C00000"/>
                      <w:sz w:val="20"/>
                      <w:szCs w:val="20"/>
                    </w:rPr>
                    <w:t xml:space="preserve">NEW- </w:t>
                  </w:r>
                  <w:r w:rsidRPr="3B8A001D" w:rsidR="00601717">
                    <w:rPr>
                      <w:rFonts w:ascii="Arial" w:hAnsi="Arial" w:cs="Arial"/>
                      <w:b/>
                      <w:bCs/>
                      <w:color w:val="000000" w:themeColor="text1"/>
                      <w:sz w:val="20"/>
                      <w:szCs w:val="20"/>
                    </w:rPr>
                    <w:t xml:space="preserve">Sanctuary seeking status leading to intersecting inequalities </w:t>
                  </w:r>
                  <w:r w:rsidRPr="3B8A001D">
                    <w:rPr>
                      <w:rFonts w:ascii="Arial" w:hAnsi="Arial" w:cs="Arial"/>
                      <w:b/>
                      <w:bCs/>
                      <w:color w:val="000000" w:themeColor="text1"/>
                      <w:sz w:val="20"/>
                      <w:szCs w:val="20"/>
                    </w:rPr>
                    <w:t>(voluntary adoption)</w:t>
                  </w:r>
                </w:p>
              </w:tc>
            </w:tr>
          </w:tbl>
          <w:p w:rsidRPr="004162DE" w:rsidR="00002496" w:rsidP="00002496" w:rsidRDefault="0059068B" w14:paraId="19398A47" w14:textId="411B786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Pr="004162DE" w:rsidR="00806309">
              <w:rPr>
                <w:rFonts w:ascii="Arial" w:hAnsi="Arial" w:cs="Arial"/>
                <w:b/>
                <w:bCs/>
                <w:color w:val="0070C0"/>
                <w:sz w:val="22"/>
                <w:szCs w:val="22"/>
              </w:rPr>
              <w:t>considered equality of treatment</w:t>
            </w:r>
            <w:r w:rsidRPr="004162DE" w:rsidR="00806309">
              <w:rPr>
                <w:rFonts w:ascii="Arial" w:hAnsi="Arial" w:cs="Arial"/>
                <w:color w:val="0070C0"/>
                <w:sz w:val="22"/>
                <w:szCs w:val="22"/>
              </w:rPr>
              <w:t xml:space="preserve"> </w:t>
            </w:r>
            <w:r w:rsidRPr="004162DE" w:rsidR="00806309">
              <w:rPr>
                <w:rFonts w:ascii="Arial" w:hAnsi="Arial" w:cs="Arial"/>
                <w:sz w:val="22"/>
                <w:szCs w:val="22"/>
              </w:rPr>
              <w:t>towards service users</w:t>
            </w:r>
            <w:r w:rsidRPr="004162DE">
              <w:rPr>
                <w:rFonts w:ascii="Arial" w:hAnsi="Arial" w:cs="Arial"/>
                <w:sz w:val="22"/>
                <w:szCs w:val="22"/>
              </w:rPr>
              <w:t>, residents,</w:t>
            </w:r>
            <w:r w:rsidRPr="004162DE" w:rsidR="00806309">
              <w:rPr>
                <w:rFonts w:ascii="Arial" w:hAnsi="Arial" w:cs="Arial"/>
                <w:sz w:val="22"/>
                <w:szCs w:val="22"/>
              </w:rPr>
              <w:t xml:space="preserve"> employees</w:t>
            </w:r>
            <w:r w:rsidRPr="004162DE" w:rsidR="00217670">
              <w:rPr>
                <w:rFonts w:ascii="Arial" w:hAnsi="Arial" w:cs="Arial"/>
                <w:sz w:val="22"/>
                <w:szCs w:val="22"/>
              </w:rPr>
              <w:t>, partners, c</w:t>
            </w:r>
            <w:r w:rsidRPr="004162DE" w:rsidR="00217670">
              <w:rPr>
                <w:rFonts w:ascii="Arial" w:hAnsi="Arial" w:cs="Arial"/>
                <w:color w:val="000000"/>
                <w:sz w:val="22"/>
                <w:szCs w:val="22"/>
              </w:rPr>
              <w:t xml:space="preserve">ouncil suppliers &amp; contractors, and Council Members </w:t>
            </w:r>
          </w:p>
          <w:p w:rsidRPr="004162DE" w:rsidR="00002496" w:rsidRDefault="0059068B" w14:paraId="1FE16EBD" w14:textId="00920B2C">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Pr="004162DE" w:rsidR="00806309">
              <w:rPr>
                <w:rFonts w:ascii="Arial" w:hAnsi="Arial" w:cs="Arial"/>
                <w:sz w:val="22"/>
                <w:szCs w:val="22"/>
              </w:rPr>
              <w:t xml:space="preserve"> </w:t>
            </w:r>
            <w:r w:rsidRPr="004162DE" w:rsidR="00806309">
              <w:rPr>
                <w:rFonts w:ascii="Arial" w:hAnsi="Arial" w:cs="Arial"/>
                <w:b/>
                <w:bCs/>
                <w:color w:val="3465A4"/>
                <w:sz w:val="22"/>
                <w:szCs w:val="22"/>
              </w:rPr>
              <w:t xml:space="preserve">potential and real impact </w:t>
            </w:r>
            <w:r w:rsidRPr="004162DE" w:rsidR="00806309">
              <w:rPr>
                <w:rFonts w:ascii="Arial" w:hAnsi="Arial" w:cs="Arial"/>
                <w:sz w:val="22"/>
                <w:szCs w:val="22"/>
              </w:rPr>
              <w:t>of proposal or poli</w:t>
            </w:r>
            <w:r w:rsidRPr="004162DE">
              <w:rPr>
                <w:rFonts w:ascii="Arial" w:hAnsi="Arial" w:cs="Arial"/>
                <w:sz w:val="22"/>
                <w:szCs w:val="22"/>
              </w:rPr>
              <w:t>cy</w:t>
            </w:r>
            <w:r w:rsidRPr="004162DE" w:rsidR="00806309">
              <w:rPr>
                <w:rFonts w:ascii="Arial" w:hAnsi="Arial" w:cs="Arial"/>
                <w:sz w:val="22"/>
                <w:szCs w:val="22"/>
              </w:rPr>
              <w:t xml:space="preserve"> on </w:t>
            </w:r>
            <w:r w:rsidRPr="004162DE" w:rsidR="00217670">
              <w:rPr>
                <w:rFonts w:ascii="Arial" w:hAnsi="Arial" w:cs="Arial"/>
                <w:sz w:val="22"/>
                <w:szCs w:val="22"/>
              </w:rPr>
              <w:t>service users, residents, employees, partners, c</w:t>
            </w:r>
            <w:r w:rsidRPr="004162DE" w:rsidR="00217670">
              <w:rPr>
                <w:rFonts w:ascii="Arial" w:hAnsi="Arial" w:cs="Arial"/>
                <w:color w:val="000000"/>
                <w:sz w:val="22"/>
                <w:szCs w:val="22"/>
              </w:rPr>
              <w:t xml:space="preserve">ouncil suppliers &amp; contractors, and Council Members. </w:t>
            </w:r>
          </w:p>
          <w:p w:rsidRPr="004162DE" w:rsidR="00217670" w:rsidP="00217670" w:rsidRDefault="00806309" w14:paraId="2D047A2F" w14:textId="77777777">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Pr="004162DE" w:rsidR="0059068B">
              <w:rPr>
                <w:rFonts w:ascii="Arial" w:hAnsi="Arial" w:cs="Arial"/>
                <w:b/>
                <w:bCs/>
                <w:color w:val="3465A4"/>
                <w:sz w:val="22"/>
                <w:szCs w:val="22"/>
              </w:rPr>
              <w:t>ed</w:t>
            </w:r>
            <w:r w:rsidRPr="004162DE">
              <w:rPr>
                <w:rFonts w:ascii="Arial" w:hAnsi="Arial" w:cs="Arial"/>
                <w:b/>
                <w:bCs/>
                <w:color w:val="3465A4"/>
                <w:sz w:val="22"/>
                <w:szCs w:val="22"/>
              </w:rPr>
              <w:t xml:space="preserve"> and report</w:t>
            </w:r>
            <w:r w:rsidRPr="004162DE" w:rsidR="00247A6F">
              <w:rPr>
                <w:rFonts w:ascii="Arial" w:hAnsi="Arial" w:cs="Arial"/>
                <w:b/>
                <w:bCs/>
                <w:color w:val="3465A4"/>
                <w:sz w:val="22"/>
                <w:szCs w:val="22"/>
              </w:rPr>
              <w:t xml:space="preserve">ed </w:t>
            </w:r>
            <w:r w:rsidRPr="004162DE" w:rsidR="005D0285">
              <w:rPr>
                <w:rFonts w:ascii="Arial" w:hAnsi="Arial" w:cs="Arial"/>
                <w:sz w:val="22"/>
                <w:szCs w:val="22"/>
              </w:rPr>
              <w:t>any potential</w:t>
            </w:r>
            <w:r w:rsidRPr="004162DE">
              <w:rPr>
                <w:rFonts w:ascii="Arial" w:hAnsi="Arial" w:cs="Arial"/>
                <w:sz w:val="22"/>
                <w:szCs w:val="22"/>
              </w:rPr>
              <w:t xml:space="preserve"> and real impact of your proposal or policy on </w:t>
            </w:r>
            <w:r w:rsidRPr="004162DE" w:rsidR="00217670">
              <w:rPr>
                <w:rFonts w:ascii="Arial" w:hAnsi="Arial" w:cs="Arial"/>
                <w:sz w:val="22"/>
                <w:szCs w:val="22"/>
              </w:rPr>
              <w:t>service users, residents, employees, partners, c</w:t>
            </w:r>
            <w:r w:rsidRPr="004162DE" w:rsidR="00217670">
              <w:rPr>
                <w:rFonts w:ascii="Arial" w:hAnsi="Arial" w:cs="Arial"/>
                <w:color w:val="000000"/>
                <w:sz w:val="22"/>
                <w:szCs w:val="22"/>
              </w:rPr>
              <w:t xml:space="preserve">ouncil suppliers &amp; contractors, and Council Members </w:t>
            </w:r>
          </w:p>
          <w:p w:rsidRPr="004162DE" w:rsidR="001122C9" w:rsidP="00002496" w:rsidRDefault="0059068B" w14:paraId="15B87D0A" w14:textId="1FD02A07">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Pr="00C92C3F" w:rsidR="00806309">
              <w:rPr>
                <w:rFonts w:ascii="Arial" w:hAnsi="Arial" w:cs="Arial"/>
                <w:b/>
                <w:bCs/>
                <w:color w:val="0070C0"/>
                <w:sz w:val="22"/>
                <w:szCs w:val="22"/>
              </w:rPr>
              <w:t>ollect</w:t>
            </w:r>
            <w:r w:rsidRPr="00C92C3F">
              <w:rPr>
                <w:rFonts w:ascii="Arial" w:hAnsi="Arial" w:cs="Arial"/>
                <w:b/>
                <w:bCs/>
                <w:color w:val="0070C0"/>
                <w:sz w:val="22"/>
                <w:szCs w:val="22"/>
              </w:rPr>
              <w:t xml:space="preserve">ed, </w:t>
            </w:r>
            <w:r w:rsidRPr="00C92C3F" w:rsidR="00806309">
              <w:rPr>
                <w:rFonts w:ascii="Arial" w:hAnsi="Arial" w:cs="Arial"/>
                <w:b/>
                <w:bCs/>
                <w:color w:val="0070C0"/>
                <w:sz w:val="22"/>
                <w:szCs w:val="22"/>
              </w:rPr>
              <w:t>record</w:t>
            </w:r>
            <w:r w:rsidRPr="00C92C3F">
              <w:rPr>
                <w:rFonts w:ascii="Arial" w:hAnsi="Arial" w:cs="Arial"/>
                <w:b/>
                <w:bCs/>
                <w:color w:val="0070C0"/>
                <w:sz w:val="22"/>
                <w:szCs w:val="22"/>
              </w:rPr>
              <w:t>ed, &amp; reported</w:t>
            </w:r>
            <w:r w:rsidRPr="00C92C3F" w:rsidR="00806309">
              <w:rPr>
                <w:rFonts w:ascii="Arial" w:hAnsi="Arial" w:cs="Arial"/>
                <w:b/>
                <w:bCs/>
                <w:color w:val="0070C0"/>
                <w:sz w:val="22"/>
                <w:szCs w:val="22"/>
              </w:rPr>
              <w:t xml:space="preserve"> sufficient information and data </w:t>
            </w:r>
            <w:r w:rsidRPr="004162DE" w:rsidR="00806309">
              <w:rPr>
                <w:rFonts w:ascii="Arial" w:hAnsi="Arial" w:cs="Arial"/>
                <w:sz w:val="22"/>
                <w:szCs w:val="22"/>
              </w:rPr>
              <w:t>on how your policy or proposal will have an impact</w:t>
            </w:r>
            <w:r w:rsidRPr="004162DE">
              <w:rPr>
                <w:rFonts w:ascii="Arial" w:hAnsi="Arial" w:cs="Arial"/>
                <w:sz w:val="22"/>
                <w:szCs w:val="22"/>
              </w:rPr>
              <w:t xml:space="preserve">. </w:t>
            </w:r>
          </w:p>
          <w:p w:rsidRPr="004162DE" w:rsidR="00002496" w:rsidP="00002496" w:rsidRDefault="00632BF1" w14:paraId="11A2CA69" w14:textId="75DB162B">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Pr="004162DE" w:rsidR="0059068B">
              <w:rPr>
                <w:rFonts w:ascii="Arial" w:hAnsi="Arial" w:cs="Arial"/>
                <w:sz w:val="22"/>
                <w:szCs w:val="22"/>
              </w:rPr>
              <w:t>s</w:t>
            </w:r>
            <w:r w:rsidRPr="004162DE">
              <w:rPr>
                <w:rFonts w:ascii="Arial" w:hAnsi="Arial" w:cs="Arial"/>
                <w:sz w:val="22"/>
                <w:szCs w:val="22"/>
              </w:rPr>
              <w:t xml:space="preserve"> </w:t>
            </w:r>
            <w:r w:rsidRPr="004162DE" w:rsidR="005E4EE0">
              <w:rPr>
                <w:rFonts w:ascii="Arial" w:hAnsi="Arial" w:cs="Arial"/>
                <w:b/>
                <w:bCs/>
                <w:color w:val="0070C0"/>
                <w:sz w:val="22"/>
                <w:szCs w:val="22"/>
              </w:rPr>
              <w:t>mitigations or adjustm</w:t>
            </w:r>
            <w:r w:rsidRPr="00C92C3F" w:rsidR="005E4EE0">
              <w:rPr>
                <w:rFonts w:ascii="Arial" w:hAnsi="Arial" w:cs="Arial"/>
                <w:b/>
                <w:bCs/>
                <w:color w:val="0070C0"/>
                <w:sz w:val="22"/>
                <w:szCs w:val="22"/>
              </w:rPr>
              <w:t>en</w:t>
            </w:r>
            <w:r w:rsidRPr="00C92C3F" w:rsidR="005E4EE0">
              <w:rPr>
                <w:rFonts w:ascii="Arial" w:hAnsi="Arial" w:cs="Arial"/>
                <w:color w:val="0070C0"/>
                <w:sz w:val="22"/>
                <w:szCs w:val="22"/>
              </w:rPr>
              <w:t>ts</w:t>
            </w:r>
            <w:r w:rsidRPr="004162DE" w:rsidR="005E4EE0">
              <w:rPr>
                <w:rFonts w:ascii="Arial" w:hAnsi="Arial" w:cs="Arial"/>
                <w:sz w:val="22"/>
                <w:szCs w:val="22"/>
              </w:rPr>
              <w:t xml:space="preserve"> if a PSED has been impacted. </w:t>
            </w:r>
          </w:p>
          <w:p w:rsidRPr="004162DE" w:rsidR="00002496" w:rsidP="00002496" w:rsidRDefault="0059068B" w14:paraId="7B95619B" w14:textId="5B83BC9B">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lastRenderedPageBreak/>
              <w:t>Provides</w:t>
            </w:r>
            <w:r w:rsidRPr="004162DE" w:rsidR="00D41BF7">
              <w:rPr>
                <w:rFonts w:ascii="Arial" w:hAnsi="Arial" w:cs="Arial"/>
                <w:sz w:val="22"/>
                <w:szCs w:val="22"/>
              </w:rPr>
              <w:t xml:space="preserve"> </w:t>
            </w:r>
            <w:r w:rsidRPr="004162DE" w:rsidR="0088513C">
              <w:rPr>
                <w:rFonts w:ascii="Arial" w:hAnsi="Arial" w:cs="Arial"/>
                <w:sz w:val="22"/>
                <w:szCs w:val="22"/>
              </w:rPr>
              <w:t xml:space="preserve">clear </w:t>
            </w:r>
            <w:r w:rsidRPr="004162DE" w:rsidR="00D41BF7">
              <w:rPr>
                <w:rFonts w:ascii="Arial" w:hAnsi="Arial" w:cs="Arial"/>
                <w:b/>
                <w:bCs/>
                <w:color w:val="0070C0"/>
                <w:sz w:val="22"/>
                <w:szCs w:val="22"/>
              </w:rPr>
              <w:t>justification</w:t>
            </w:r>
            <w:r w:rsidRPr="004162DE">
              <w:rPr>
                <w:rFonts w:ascii="Arial" w:hAnsi="Arial" w:cs="Arial"/>
                <w:b/>
                <w:bCs/>
                <w:color w:val="0070C0"/>
                <w:sz w:val="22"/>
                <w:szCs w:val="22"/>
              </w:rPr>
              <w:t>s</w:t>
            </w:r>
            <w:r w:rsidRPr="004162DE" w:rsidR="00D41BF7">
              <w:rPr>
                <w:rFonts w:ascii="Arial" w:hAnsi="Arial" w:cs="Arial"/>
                <w:sz w:val="22"/>
                <w:szCs w:val="22"/>
              </w:rPr>
              <w:t xml:space="preserve"> for your </w:t>
            </w:r>
            <w:r w:rsidRPr="004162DE" w:rsidR="00632BF1">
              <w:rPr>
                <w:rFonts w:ascii="Arial" w:hAnsi="Arial" w:cs="Arial"/>
                <w:sz w:val="22"/>
                <w:szCs w:val="22"/>
              </w:rPr>
              <w:t>decisions</w:t>
            </w:r>
            <w:r w:rsidRPr="004162DE" w:rsidR="005E4EE0">
              <w:rPr>
                <w:rFonts w:ascii="Arial" w:hAnsi="Arial" w:cs="Arial"/>
                <w:sz w:val="22"/>
                <w:szCs w:val="22"/>
              </w:rPr>
              <w:t>.</w:t>
            </w:r>
          </w:p>
          <w:p w:rsidRPr="0013701E" w:rsidR="000965E9" w:rsidP="00030BC2" w:rsidRDefault="00616C9E" w14:paraId="07967E7C" w14:textId="20A36928">
            <w:pPr>
              <w:pStyle w:val="NormalWeb"/>
              <w:numPr>
                <w:ilvl w:val="0"/>
                <w:numId w:val="8"/>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Pr="004162DE" w:rsidR="000624FE">
              <w:rPr>
                <w:rFonts w:ascii="Arial" w:hAnsi="Arial" w:cs="Arial"/>
                <w:b/>
                <w:bCs/>
                <w:color w:val="0070C0"/>
                <w:sz w:val="22"/>
                <w:szCs w:val="22"/>
              </w:rPr>
              <w:t>nglish</w:t>
            </w:r>
            <w:r w:rsidRPr="004162DE">
              <w:rPr>
                <w:rFonts w:ascii="Arial" w:hAnsi="Arial" w:cs="Arial"/>
                <w:color w:val="0070C0"/>
                <w:sz w:val="22"/>
                <w:szCs w:val="22"/>
              </w:rPr>
              <w:t xml:space="preserve"> </w:t>
            </w:r>
            <w:r w:rsidRPr="004162DE" w:rsidR="003D7263">
              <w:rPr>
                <w:rFonts w:ascii="Arial" w:hAnsi="Arial" w:cs="Arial"/>
                <w:sz w:val="22"/>
                <w:szCs w:val="22"/>
              </w:rPr>
              <w:t xml:space="preserve">with simple </w:t>
            </w:r>
            <w:r w:rsidRPr="004162DE" w:rsidR="00660AD2">
              <w:rPr>
                <w:rFonts w:ascii="Arial" w:hAnsi="Arial" w:cs="Arial"/>
                <w:sz w:val="22"/>
                <w:szCs w:val="22"/>
              </w:rPr>
              <w:t xml:space="preserve">short </w:t>
            </w:r>
            <w:r w:rsidRPr="004162DE" w:rsidR="003D7263">
              <w:rPr>
                <w:rFonts w:ascii="Arial" w:hAnsi="Arial" w:cs="Arial"/>
                <w:sz w:val="22"/>
                <w:szCs w:val="22"/>
              </w:rPr>
              <w:t>sentence structures.</w:t>
            </w:r>
          </w:p>
        </w:tc>
      </w:tr>
      <w:tr w:rsidR="00A10EEF" w:rsidTr="3B8A001D" w14:paraId="2255A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6" w:type="dxa"/>
        </w:trPr>
        <w:tc>
          <w:tcPr>
            <w:tcW w:w="1530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Pr>
          <w:p w:rsidR="00F97591" w:rsidP="0006703D" w:rsidRDefault="00A10EEF" w14:paraId="71E7F009" w14:textId="77777777">
            <w:pPr>
              <w:pStyle w:val="Heading1"/>
              <w:rPr>
                <w:rFonts w:ascii="Arial" w:hAnsi="Arial" w:cs="Arial"/>
                <w:b/>
                <w:bCs/>
                <w:color w:val="000000" w:themeColor="text1"/>
                <w:sz w:val="28"/>
                <w:szCs w:val="28"/>
              </w:rPr>
            </w:pPr>
            <w:bookmarkStart w:name="__RefHeading___Toc2268_915368314" w:id="0"/>
            <w:bookmarkEnd w:id="0"/>
            <w:r w:rsidRPr="0006703D">
              <w:rPr>
                <w:rFonts w:ascii="Arial" w:hAnsi="Arial" w:cs="Arial"/>
                <w:b/>
                <w:bCs/>
                <w:color w:val="000000" w:themeColor="text1"/>
                <w:sz w:val="28"/>
                <w:szCs w:val="28"/>
              </w:rPr>
              <w:lastRenderedPageBreak/>
              <w:t xml:space="preserve">Section 1: General </w:t>
            </w:r>
            <w:r w:rsidRPr="0006703D" w:rsidR="00D9587C">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Pr="0006703D" w:rsidR="00D9587C">
              <w:rPr>
                <w:rFonts w:ascii="Arial" w:hAnsi="Arial" w:cs="Arial"/>
                <w:b/>
                <w:bCs/>
                <w:color w:val="000000" w:themeColor="text1"/>
                <w:sz w:val="28"/>
                <w:szCs w:val="28"/>
              </w:rPr>
              <w:t>of the activity under consideration</w:t>
            </w:r>
          </w:p>
          <w:p w:rsidRPr="0006703D" w:rsidR="0006703D" w:rsidP="0006703D" w:rsidRDefault="0006703D" w14:paraId="0D6622E7" w14:textId="3E0BFDAA"/>
        </w:tc>
      </w:tr>
    </w:tbl>
    <w:p w:rsidR="00A10EEF" w:rsidP="00F80A89" w:rsidRDefault="00A10EEF" w14:paraId="6B585477" w14:textId="77777777"/>
    <w:tbl>
      <w:tblPr>
        <w:tblStyle w:val="TableGrid"/>
        <w:tblW w:w="1528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550"/>
        <w:gridCol w:w="3500"/>
        <w:gridCol w:w="172"/>
        <w:gridCol w:w="4235"/>
        <w:gridCol w:w="9"/>
        <w:gridCol w:w="536"/>
        <w:gridCol w:w="14"/>
        <w:gridCol w:w="2639"/>
        <w:gridCol w:w="101"/>
        <w:gridCol w:w="3529"/>
      </w:tblGrid>
      <w:tr w:rsidR="00DA5C2E" w:rsidTr="0787D4C9" w14:paraId="32B9D0D3" w14:textId="77777777">
        <w:trPr>
          <w:trHeight w:val="2357"/>
        </w:trPr>
        <w:tc>
          <w:tcPr>
            <w:tcW w:w="540" w:type="dxa"/>
            <w:shd w:val="clear" w:color="auto" w:fill="000000" w:themeFill="text1"/>
            <w:tcMar/>
          </w:tcPr>
          <w:p w:rsidR="00DA5C2E" w:rsidP="00DA5C2E" w:rsidRDefault="00DA5C2E" w14:paraId="0A06173C" w14:textId="77777777">
            <w:pPr>
              <w:rPr>
                <w:b/>
                <w:bCs/>
              </w:rPr>
            </w:pPr>
          </w:p>
          <w:p w:rsidRPr="006E6446" w:rsidR="00DA5C2E" w:rsidP="00DA5C2E" w:rsidRDefault="00DA5C2E" w14:paraId="236BFC62" w14:textId="0F6AA9F0">
            <w:pPr>
              <w:rPr>
                <w:b/>
                <w:bCs/>
              </w:rPr>
            </w:pPr>
            <w:r w:rsidRPr="006E6446">
              <w:rPr>
                <w:b/>
                <w:bCs/>
              </w:rPr>
              <w:t>1.</w:t>
            </w:r>
          </w:p>
        </w:tc>
        <w:tc>
          <w:tcPr>
            <w:tcW w:w="3501" w:type="dxa"/>
            <w:shd w:val="clear" w:color="auto" w:fill="F2F2F2" w:themeFill="background1" w:themeFillShade="F2"/>
            <w:tcMar/>
          </w:tcPr>
          <w:p w:rsidR="00DA5C2E" w:rsidP="2C588889" w:rsidRDefault="00DA5C2E" w14:paraId="7A3F444A" w14:textId="6315ABB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rsidRPr="007E4CDC" w:rsidR="00DA5C2E" w:rsidP="00DA5C2E" w:rsidRDefault="00DA5C2E" w14:paraId="2476538B" w14:textId="77777777"/>
          <w:p w:rsidRPr="006966F8" w:rsidR="006966F8" w:rsidP="001651C1" w:rsidRDefault="006966F8" w14:paraId="00BE02CA" w14:textId="4D1F83E2">
            <w:pPr>
              <w:rPr>
                <w:color w:val="0070C0"/>
              </w:rPr>
            </w:pPr>
          </w:p>
        </w:tc>
        <w:tc>
          <w:tcPr>
            <w:tcW w:w="4412" w:type="dxa"/>
            <w:gridSpan w:val="2"/>
            <w:tcMar/>
          </w:tcPr>
          <w:p w:rsidR="00DA5C2E" w:rsidP="79080C19" w:rsidRDefault="005B0D44" w14:paraId="319AF892" w14:textId="53C8B164">
            <w:pPr>
              <w:spacing w:line="259" w:lineRule="auto"/>
            </w:pPr>
            <w:r>
              <w:t>Updated Tenancy Strategy and Tenancy Policy</w:t>
            </w:r>
          </w:p>
        </w:tc>
        <w:tc>
          <w:tcPr>
            <w:tcW w:w="545" w:type="dxa"/>
            <w:gridSpan w:val="2"/>
            <w:shd w:val="clear" w:color="auto" w:fill="000000" w:themeFill="text1"/>
            <w:tcMar/>
          </w:tcPr>
          <w:p w:rsidRPr="00DA5C2E" w:rsidR="00DA5C2E" w:rsidP="00DA5C2E" w:rsidRDefault="00DA5C2E" w14:paraId="144A33C2" w14:textId="487B2543">
            <w:pPr>
              <w:rPr>
                <w:b/>
                <w:bCs/>
              </w:rPr>
            </w:pPr>
            <w:bookmarkStart w:name="Text8" w:id="1"/>
            <w:r w:rsidRPr="00DA5C2E">
              <w:rPr>
                <w:b/>
                <w:bCs/>
              </w:rPr>
              <w:t>2.</w:t>
            </w:r>
          </w:p>
        </w:tc>
        <w:tc>
          <w:tcPr>
            <w:tcW w:w="2654" w:type="dxa"/>
            <w:gridSpan w:val="2"/>
            <w:shd w:val="clear" w:color="auto" w:fill="F2F2F2" w:themeFill="background1" w:themeFillShade="F2"/>
            <w:tcMar/>
          </w:tcPr>
          <w:p w:rsidRPr="0006703D" w:rsidR="00DA5C2E" w:rsidP="00DA5C2E" w:rsidRDefault="00DA5C2E" w14:paraId="003979DE" w14:textId="77777777">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rsidR="00DA5C2E" w:rsidP="00DA5C2E" w:rsidRDefault="00DA5C2E" w14:paraId="7DB05770" w14:textId="4DC7F30F"/>
        </w:tc>
        <w:bookmarkEnd w:id="1"/>
        <w:tc>
          <w:tcPr>
            <w:tcW w:w="3633" w:type="dxa"/>
            <w:gridSpan w:val="2"/>
            <w:tcMar/>
          </w:tcPr>
          <w:p w:rsidR="00DA5C2E" w:rsidP="00DA5C2E" w:rsidRDefault="005B0D44" w14:paraId="147DA1EE" w14:textId="1FA0E05C">
            <w:r>
              <w:t>10 December 2025</w:t>
            </w:r>
          </w:p>
        </w:tc>
      </w:tr>
      <w:tr w:rsidR="00DA5C2E" w:rsidTr="0787D4C9" w14:paraId="73E033A3" w14:textId="77777777">
        <w:trPr>
          <w:trHeight w:val="604"/>
        </w:trPr>
        <w:tc>
          <w:tcPr>
            <w:tcW w:w="540" w:type="dxa"/>
            <w:shd w:val="clear" w:color="auto" w:fill="000000" w:themeFill="text1"/>
            <w:tcMar/>
          </w:tcPr>
          <w:p w:rsidR="00DA5C2E" w:rsidP="00DA5C2E" w:rsidRDefault="00DA5C2E" w14:paraId="174976C2" w14:textId="77777777">
            <w:pPr>
              <w:rPr>
                <w:b/>
                <w:bCs/>
              </w:rPr>
            </w:pPr>
          </w:p>
          <w:p w:rsidRPr="006E6446" w:rsidR="00DA5C2E" w:rsidP="00DA5C2E" w:rsidRDefault="00DA5C2E" w14:paraId="3DDAA07B" w14:textId="72C1FE66">
            <w:pPr>
              <w:rPr>
                <w:b/>
                <w:bCs/>
              </w:rPr>
            </w:pPr>
            <w:r w:rsidRPr="006E6446">
              <w:rPr>
                <w:b/>
                <w:bCs/>
              </w:rPr>
              <w:t>3.</w:t>
            </w:r>
          </w:p>
        </w:tc>
        <w:tc>
          <w:tcPr>
            <w:tcW w:w="3501" w:type="dxa"/>
            <w:shd w:val="clear" w:color="auto" w:fill="F2F2F2" w:themeFill="background1" w:themeFillShade="F2"/>
            <w:tcMar/>
          </w:tcPr>
          <w:p w:rsidRPr="003419A4" w:rsidR="00DA5C2E" w:rsidP="00DA5C2E" w:rsidRDefault="00DA5C2E" w14:paraId="074B6993" w14:textId="2C9E48A8">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2" w:type="dxa"/>
            <w:gridSpan w:val="2"/>
            <w:tcMar/>
          </w:tcPr>
          <w:p w:rsidR="00DA5C2E" w:rsidP="00C67E99" w:rsidRDefault="003545E5" w14:paraId="731DEC8A" w14:textId="4CFF4FE0">
            <w:r>
              <w:t xml:space="preserve"> </w:t>
            </w:r>
            <w:r w:rsidR="005B0D44">
              <w:t>City and Citizens Service</w:t>
            </w:r>
          </w:p>
        </w:tc>
        <w:tc>
          <w:tcPr>
            <w:tcW w:w="545" w:type="dxa"/>
            <w:gridSpan w:val="2"/>
            <w:shd w:val="clear" w:color="auto" w:fill="000000" w:themeFill="text1"/>
            <w:tcMar/>
          </w:tcPr>
          <w:p w:rsidR="00DA5C2E" w:rsidP="00DA5C2E" w:rsidRDefault="00DA5C2E" w14:paraId="0AC8D3AB" w14:textId="77777777">
            <w:pPr>
              <w:rPr>
                <w:b/>
                <w:bCs/>
              </w:rPr>
            </w:pPr>
          </w:p>
          <w:p w:rsidRPr="006E6446" w:rsidR="00DA5C2E" w:rsidP="00DA5C2E" w:rsidRDefault="00DA5C2E" w14:paraId="5E08568D" w14:textId="74736A7B">
            <w:pPr>
              <w:rPr>
                <w:b/>
                <w:bCs/>
              </w:rPr>
            </w:pPr>
            <w:r w:rsidRPr="006E6446">
              <w:rPr>
                <w:b/>
                <w:bCs/>
              </w:rPr>
              <w:t>4.</w:t>
            </w:r>
          </w:p>
        </w:tc>
        <w:tc>
          <w:tcPr>
            <w:tcW w:w="2654" w:type="dxa"/>
            <w:gridSpan w:val="2"/>
            <w:shd w:val="clear" w:color="auto" w:fill="F2F2F2" w:themeFill="background1" w:themeFillShade="F2"/>
            <w:tcMar/>
          </w:tcPr>
          <w:p w:rsidR="00DA5C2E" w:rsidP="00DA5C2E" w:rsidRDefault="00DA5C2E" w14:paraId="2B99A859" w14:textId="77777777">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rsidRPr="00D37622" w:rsidR="00D37622" w:rsidP="00D37622" w:rsidRDefault="00D37622" w14:paraId="00ED5923" w14:textId="0727A80B"/>
        </w:tc>
        <w:tc>
          <w:tcPr>
            <w:tcW w:w="3633" w:type="dxa"/>
            <w:gridSpan w:val="2"/>
            <w:tcMar/>
          </w:tcPr>
          <w:p w:rsidR="00DA5C2E" w:rsidP="00A86899" w:rsidRDefault="005B0D44" w14:paraId="2C813522" w14:textId="70BF3034">
            <w:r>
              <w:t>Housing Services</w:t>
            </w:r>
          </w:p>
        </w:tc>
      </w:tr>
      <w:tr w:rsidR="00DA5C2E" w:rsidTr="0787D4C9" w14:paraId="13509148" w14:textId="77777777">
        <w:trPr>
          <w:trHeight w:val="853"/>
        </w:trPr>
        <w:tc>
          <w:tcPr>
            <w:tcW w:w="540" w:type="dxa"/>
            <w:shd w:val="clear" w:color="auto" w:fill="000000" w:themeFill="text1"/>
            <w:tcMar/>
          </w:tcPr>
          <w:p w:rsidR="00DA5C2E" w:rsidP="00DA5C2E" w:rsidRDefault="00DA5C2E" w14:paraId="3DA67F73" w14:textId="77777777">
            <w:pPr>
              <w:rPr>
                <w:b/>
                <w:bCs/>
              </w:rPr>
            </w:pPr>
          </w:p>
          <w:p w:rsidRPr="006E6446" w:rsidR="00DA5C2E" w:rsidP="00DA5C2E" w:rsidRDefault="00DA5C2E" w14:paraId="7B29FB32" w14:textId="785DB2EF">
            <w:pPr>
              <w:rPr>
                <w:b/>
                <w:bCs/>
              </w:rPr>
            </w:pPr>
            <w:r w:rsidRPr="006E6446">
              <w:rPr>
                <w:b/>
                <w:bCs/>
              </w:rPr>
              <w:t>5.</w:t>
            </w:r>
          </w:p>
        </w:tc>
        <w:tc>
          <w:tcPr>
            <w:tcW w:w="3501" w:type="dxa"/>
            <w:shd w:val="clear" w:color="auto" w:fill="F2F2F2" w:themeFill="background1" w:themeFillShade="F2"/>
            <w:tcMar/>
          </w:tcPr>
          <w:p w:rsidR="00DA5C2E" w:rsidP="001651C1" w:rsidRDefault="00DA5C2E" w14:paraId="437A68CB" w14:textId="2FBB09EB">
            <w:pPr>
              <w:pStyle w:val="Heading2"/>
              <w:rPr>
                <w:b/>
                <w:bCs/>
              </w:rPr>
            </w:pPr>
            <w:r w:rsidRPr="003419A4">
              <w:rPr>
                <w:rFonts w:ascii="Arial" w:hAnsi="Arial" w:cs="Arial"/>
                <w:b/>
                <w:bCs/>
                <w:color w:val="000000" w:themeColor="text1"/>
                <w:sz w:val="24"/>
                <w:szCs w:val="24"/>
              </w:rPr>
              <w:t xml:space="preserve">Who is (are) the assessment lead(s): </w:t>
            </w:r>
          </w:p>
          <w:p w:rsidRPr="000965E9" w:rsidR="00DA5C2E" w:rsidP="00DA5C2E" w:rsidRDefault="00DA5C2E" w14:paraId="1496A2E1" w14:textId="404D70EB">
            <w:pPr>
              <w:rPr>
                <w:b/>
                <w:bCs/>
              </w:rPr>
            </w:pPr>
          </w:p>
        </w:tc>
        <w:tc>
          <w:tcPr>
            <w:tcW w:w="4412" w:type="dxa"/>
            <w:gridSpan w:val="2"/>
            <w:tcMar/>
          </w:tcPr>
          <w:p w:rsidR="00A86899" w:rsidP="00EE3F7E" w:rsidRDefault="005B0D44" w14:paraId="094C7047" w14:textId="37956AAC">
            <w:r w:rsidR="005B0D44">
              <w:rPr/>
              <w:t xml:space="preserve">Stephen Cohen, Refugee and Resettlement Manager </w:t>
            </w:r>
          </w:p>
          <w:p w:rsidR="005B0D44" w:rsidP="00EE3F7E" w:rsidRDefault="005B0D44" w14:paraId="71F35300" w14:textId="629B3A54">
            <w:hyperlink w:history="1" r:id="rId15">
              <w:r w:rsidRPr="009433D9">
                <w:rPr>
                  <w:rStyle w:val="Hyperlink"/>
                </w:rPr>
                <w:t>scohen@oxford.gov.uk</w:t>
              </w:r>
            </w:hyperlink>
            <w:r>
              <w:t xml:space="preserve"> </w:t>
            </w:r>
          </w:p>
        </w:tc>
        <w:tc>
          <w:tcPr>
            <w:tcW w:w="545" w:type="dxa"/>
            <w:gridSpan w:val="2"/>
            <w:tcBorders>
              <w:bottom w:val="single" w:color="D9D9D9" w:themeColor="background1" w:themeShade="D9" w:sz="4" w:space="0"/>
            </w:tcBorders>
            <w:shd w:val="clear" w:color="auto" w:fill="000000" w:themeFill="text1"/>
            <w:tcMar/>
          </w:tcPr>
          <w:p w:rsidR="00DA5C2E" w:rsidP="00DA5C2E" w:rsidRDefault="00DA5C2E" w14:paraId="508BD49E" w14:textId="77777777">
            <w:pPr>
              <w:rPr>
                <w:b/>
                <w:bCs/>
              </w:rPr>
            </w:pPr>
          </w:p>
          <w:p w:rsidRPr="006E6446" w:rsidR="00DA5C2E" w:rsidP="00DA5C2E" w:rsidRDefault="00DA5C2E" w14:paraId="1EC408DC" w14:textId="556CF8A6">
            <w:pPr>
              <w:rPr>
                <w:b/>
                <w:bCs/>
              </w:rPr>
            </w:pPr>
            <w:r w:rsidRPr="006E6446">
              <w:rPr>
                <w:b/>
                <w:bCs/>
              </w:rPr>
              <w:t>6.</w:t>
            </w:r>
          </w:p>
        </w:tc>
        <w:tc>
          <w:tcPr>
            <w:tcW w:w="2654" w:type="dxa"/>
            <w:gridSpan w:val="2"/>
            <w:tcBorders>
              <w:bottom w:val="single" w:color="D9D9D9" w:themeColor="background1" w:themeShade="D9" w:sz="4" w:space="0"/>
            </w:tcBorders>
            <w:shd w:val="clear" w:color="auto" w:fill="F2F2F2" w:themeFill="background1" w:themeFillShade="F2"/>
            <w:tcMar/>
          </w:tcPr>
          <w:p w:rsidR="00DA5C2E" w:rsidP="00DA5C2E" w:rsidRDefault="00DA5C2E" w14:paraId="5E202F3A" w14:textId="066F4131">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rsidR="006966F8" w:rsidP="005B0D44" w:rsidRDefault="006966F8" w14:paraId="61949C16" w14:textId="1FE56010"/>
        </w:tc>
        <w:tc>
          <w:tcPr>
            <w:tcW w:w="3633" w:type="dxa"/>
            <w:gridSpan w:val="2"/>
            <w:tcBorders>
              <w:bottom w:val="single" w:color="D9D9D9" w:themeColor="background1" w:themeShade="D9" w:sz="4" w:space="0"/>
            </w:tcBorders>
            <w:tcMar/>
          </w:tcPr>
          <w:p w:rsidR="005B0D44" w:rsidP="005B0D44" w:rsidRDefault="005B0D44" w14:paraId="691E1AE5" w14:textId="1EEE2371">
            <w:r w:rsidR="005B0D44">
              <w:rPr/>
              <w:t xml:space="preserve">Stephen Cohen, Refugee and Resettlement Manager </w:t>
            </w:r>
          </w:p>
          <w:p w:rsidR="00DA5C2E" w:rsidP="005B0D44" w:rsidRDefault="005B0D44" w14:paraId="7777FA31" w14:textId="42FAA9D8">
            <w:hyperlink w:history="1" r:id="rId16">
              <w:r w:rsidRPr="009433D9">
                <w:rPr>
                  <w:rStyle w:val="Hyperlink"/>
                </w:rPr>
                <w:t>scohen@oxford.gov.uk</w:t>
              </w:r>
            </w:hyperlink>
            <w:r w:rsidR="00A86899">
              <w:fldChar w:fldCharType="begin">
                <w:fldData xml:space="preserve">/////wAAAAAUAAYAVABlAHgAdAAzADMAAAAWAEYAdQBsAGwAIABuAGEAbQBlAHMAIABhAG4AZAAg
AGUAbQBhAGkAbABzACAAAAAAAAAAAAAAAAAAAAAAAAAAAAAAAA==
</w:fldData>
              </w:fldChar>
            </w:r>
            <w:bookmarkStart w:name="Text33" w:id="2"/>
            <w:r w:rsidR="2E0BC487">
              <w:instrText>Sobia Afridi</w:instrText>
            </w:r>
          </w:p>
          <w:p w:rsidR="00DA5C2E" w:rsidP="00EE3F7E" w:rsidRDefault="2E0BC487" w14:paraId="1D34F2BA" w14:textId="40EAD298">
            <w:r>
              <w:instrText>Safridi@oxford.gov.uk</w:instrText>
            </w:r>
            <w:r w:rsidR="00A86899">
              <w:instrText xml:space="preserve"> FORMTEXT </w:instrText>
            </w:r>
            <w:r w:rsidR="00A86899">
              <w:fldChar w:fldCharType="separate"/>
            </w:r>
            <w:r w:rsidR="00A86899">
              <w:fldChar w:fldCharType="end"/>
            </w:r>
            <w:bookmarkEnd w:id="2"/>
          </w:p>
        </w:tc>
      </w:tr>
      <w:tr w:rsidR="00DA5C2E" w:rsidTr="0787D4C9" w14:paraId="5173F2CA" w14:textId="77777777">
        <w:trPr>
          <w:trHeight w:val="984"/>
        </w:trPr>
        <w:tc>
          <w:tcPr>
            <w:tcW w:w="540" w:type="dxa"/>
            <w:shd w:val="clear" w:color="auto" w:fill="000000" w:themeFill="text1"/>
            <w:tcMar/>
          </w:tcPr>
          <w:p w:rsidR="00DA5C2E" w:rsidP="00DA5C2E" w:rsidRDefault="00DA5C2E" w14:paraId="7DD877A8" w14:textId="77777777">
            <w:pPr>
              <w:rPr>
                <w:b/>
                <w:bCs/>
              </w:rPr>
            </w:pPr>
          </w:p>
          <w:p w:rsidRPr="006E6446" w:rsidR="00DA5C2E" w:rsidP="00DA5C2E" w:rsidRDefault="00DA5C2E" w14:paraId="7EB70C72" w14:textId="51623EF7">
            <w:pPr>
              <w:rPr>
                <w:b/>
                <w:bCs/>
              </w:rPr>
            </w:pPr>
            <w:r w:rsidRPr="006E6446">
              <w:rPr>
                <w:b/>
                <w:bCs/>
              </w:rPr>
              <w:t>7.</w:t>
            </w:r>
          </w:p>
        </w:tc>
        <w:tc>
          <w:tcPr>
            <w:tcW w:w="3501" w:type="dxa"/>
            <w:shd w:val="clear" w:color="auto" w:fill="F2F2F2" w:themeFill="background1" w:themeFillShade="F2"/>
            <w:tcMar/>
          </w:tcPr>
          <w:p w:rsidRPr="003419A4" w:rsidR="00DA5C2E" w:rsidP="00DA5C2E" w:rsidRDefault="00DA5C2E" w14:paraId="2A1CD48B" w14:textId="1E3EB520">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Is this a new or ongoing EqIA?</w:t>
            </w:r>
          </w:p>
          <w:p w:rsidR="00DA5C2E" w:rsidP="00DA5C2E" w:rsidRDefault="00DA5C2E" w14:paraId="5022FD89" w14:textId="77777777">
            <w:pPr>
              <w:pStyle w:val="Heading2"/>
            </w:pPr>
          </w:p>
          <w:p w:rsidR="00DA5C2E" w:rsidP="00DA5C2E" w:rsidRDefault="00DA5C2E" w14:paraId="4F6560AF" w14:textId="1C8B6134"/>
        </w:tc>
        <w:tc>
          <w:tcPr>
            <w:tcW w:w="4412" w:type="dxa"/>
            <w:gridSpan w:val="2"/>
            <w:tcMar/>
          </w:tcPr>
          <w:p w:rsidR="002D66E5" w:rsidP="002D66E5" w:rsidRDefault="002D66E5" w14:paraId="781F3793" w14:textId="77777777"/>
          <w:p w:rsidR="00DA5C2E" w:rsidP="00DA5C2E" w:rsidRDefault="1490EF49" w14:paraId="1549D392" w14:textId="7DBABF29">
            <w:pPr>
              <w:spacing w:line="480" w:lineRule="auto"/>
            </w:pPr>
            <w:r>
              <w:t xml:space="preserve">           </w:t>
            </w:r>
            <w:r w:rsidR="005B0D44">
              <w:t>New</w:t>
            </w:r>
            <w:r>
              <w:t xml:space="preserve">                         </w:t>
            </w:r>
            <w:r w:rsidR="6A831B88">
              <w:t xml:space="preserve"> </w:t>
            </w:r>
            <w:r>
              <w:t xml:space="preserve"> </w:t>
            </w:r>
            <w:r w:rsidR="005B0D44">
              <w:t>X</w:t>
            </w:r>
          </w:p>
          <w:p w:rsidR="00DA5C2E" w:rsidP="00D8691C" w:rsidRDefault="00DA5C2E" w14:paraId="7F3AE95F" w14:textId="004494EA">
            <w:pPr>
              <w:spacing w:line="480" w:lineRule="auto"/>
            </w:pPr>
            <w:r>
              <w:t xml:space="preserve">    </w:t>
            </w:r>
            <w:r w:rsidR="00D8691C">
              <w:t xml:space="preserve"> </w:t>
            </w:r>
            <w:r>
              <w:t xml:space="preserve">  </w:t>
            </w:r>
          </w:p>
        </w:tc>
        <w:tc>
          <w:tcPr>
            <w:tcW w:w="545" w:type="dxa"/>
            <w:gridSpan w:val="2"/>
            <w:tcBorders>
              <w:bottom w:val="single" w:color="auto" w:sz="4" w:space="0"/>
            </w:tcBorders>
            <w:shd w:val="clear" w:color="auto" w:fill="000000" w:themeFill="text1"/>
            <w:tcMar/>
          </w:tcPr>
          <w:p w:rsidR="00DA5C2E" w:rsidP="00DA5C2E" w:rsidRDefault="00DA5C2E" w14:paraId="07708352" w14:textId="77777777">
            <w:pPr>
              <w:rPr>
                <w:b/>
                <w:bCs/>
              </w:rPr>
            </w:pPr>
          </w:p>
          <w:p w:rsidRPr="006E6446" w:rsidR="00DA5C2E" w:rsidP="00DA5C2E" w:rsidRDefault="00DA5C2E" w14:paraId="1217CC83" w14:textId="1F6882D9">
            <w:pPr>
              <w:rPr>
                <w:b/>
                <w:bCs/>
              </w:rPr>
            </w:pPr>
            <w:r w:rsidRPr="006E6446">
              <w:rPr>
                <w:b/>
                <w:bCs/>
              </w:rPr>
              <w:t>8.</w:t>
            </w:r>
          </w:p>
        </w:tc>
        <w:tc>
          <w:tcPr>
            <w:tcW w:w="2654" w:type="dxa"/>
            <w:gridSpan w:val="2"/>
            <w:tcBorders>
              <w:bottom w:val="single" w:color="D9D9D9" w:themeColor="background1" w:themeShade="D9" w:sz="4" w:space="0"/>
              <w:right w:val="single" w:color="D9D9D9" w:themeColor="background1" w:themeShade="D9" w:sz="4" w:space="0"/>
            </w:tcBorders>
            <w:shd w:val="clear" w:color="auto" w:fill="F2F2F2" w:themeFill="background1" w:themeFillShade="F2"/>
            <w:tcMar/>
          </w:tcPr>
          <w:p w:rsidRPr="00A93446" w:rsidR="00DA5C2E" w:rsidP="00DA5C2E" w:rsidRDefault="00DA5C2E" w14:paraId="360D7FC1" w14:textId="4413D8A4">
            <w:r>
              <w:t xml:space="preserve">If this is an extension of a previous EqIA, please indicate where the previous EqIA is located and share the link to the said EqIA. </w:t>
            </w:r>
          </w:p>
        </w:tc>
        <w:tc>
          <w:tcPr>
            <w:tcW w:w="363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29543A" w:rsidP="0029543A" w:rsidRDefault="003545E5" w14:paraId="073D497C" w14:textId="6258444F">
            <w:r>
              <w:fldChar w:fldCharType="begin">
                <w:ffData>
                  <w:name w:val="Text53"/>
                  <w:enabled/>
                  <w:calcOnExit w:val="0"/>
                  <w:textInput/>
                </w:ffData>
              </w:fldChar>
            </w:r>
            <w:bookmarkStart w:name="Text53"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Pr="0029543A" w:rsidR="0029543A" w:rsidP="0029543A" w:rsidRDefault="0029543A" w14:paraId="3EEAD180" w14:textId="2205DDDF">
            <w:pPr>
              <w:jc w:val="center"/>
            </w:pPr>
          </w:p>
        </w:tc>
      </w:tr>
      <w:tr w:rsidR="00DA5C2E" w:rsidTr="0787D4C9" w14:paraId="77E9D8EB" w14:textId="77777777">
        <w:trPr>
          <w:trHeight w:val="255"/>
        </w:trPr>
        <w:tc>
          <w:tcPr>
            <w:tcW w:w="540" w:type="dxa"/>
            <w:shd w:val="clear" w:color="auto" w:fill="000000" w:themeFill="text1"/>
            <w:tcMar/>
          </w:tcPr>
          <w:p w:rsidR="00DA5C2E" w:rsidP="00DA5C2E" w:rsidRDefault="00DA5C2E" w14:paraId="31102A79" w14:textId="4BB8AC3B">
            <w:pPr>
              <w:rPr>
                <w:b/>
                <w:bCs/>
              </w:rPr>
            </w:pPr>
            <w:r>
              <w:rPr>
                <w:b/>
                <w:bCs/>
              </w:rPr>
              <w:t>9.</w:t>
            </w:r>
          </w:p>
        </w:tc>
        <w:tc>
          <w:tcPr>
            <w:tcW w:w="3501" w:type="dxa"/>
            <w:shd w:val="clear" w:color="auto" w:fill="F2F2F2" w:themeFill="background1" w:themeFillShade="F2"/>
            <w:tcMar/>
          </w:tcPr>
          <w:p w:rsidRPr="003419A4" w:rsidR="00DA5C2E" w:rsidP="004835A1" w:rsidRDefault="00DA5C2E" w14:paraId="543A2285" w14:textId="72A5DBC5">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Date this EqIA started:</w:t>
            </w:r>
          </w:p>
        </w:tc>
        <w:tc>
          <w:tcPr>
            <w:tcW w:w="4412" w:type="dxa"/>
            <w:gridSpan w:val="2"/>
            <w:tcBorders>
              <w:right w:val="nil"/>
            </w:tcBorders>
            <w:tcMar/>
          </w:tcPr>
          <w:p w:rsidR="004835A1" w:rsidP="004835A1" w:rsidRDefault="005B0D44" w14:paraId="2CFAFBD5" w14:textId="0CD9B637">
            <w:r>
              <w:t>22 October 2025</w:t>
            </w:r>
          </w:p>
          <w:p w:rsidR="00C67E99" w:rsidP="004835A1" w:rsidRDefault="00C67E99" w14:paraId="554B3BDB" w14:textId="1F6506B0"/>
        </w:tc>
        <w:tc>
          <w:tcPr>
            <w:tcW w:w="545" w:type="dxa"/>
            <w:gridSpan w:val="2"/>
            <w:tcBorders>
              <w:top w:val="single" w:color="auto" w:sz="4" w:space="0"/>
              <w:left w:val="nil"/>
              <w:bottom w:val="nil"/>
              <w:right w:val="nil"/>
            </w:tcBorders>
            <w:tcMar/>
          </w:tcPr>
          <w:p w:rsidR="00DA5C2E" w:rsidP="00DA5C2E" w:rsidRDefault="00DA5C2E" w14:paraId="42441DD8" w14:textId="77777777">
            <w:pPr>
              <w:rPr>
                <w:b/>
                <w:bCs/>
              </w:rPr>
            </w:pPr>
          </w:p>
        </w:tc>
        <w:tc>
          <w:tcPr>
            <w:tcW w:w="2654" w:type="dxa"/>
            <w:gridSpan w:val="2"/>
            <w:tcBorders>
              <w:top w:val="single" w:color="D9D9D9" w:themeColor="background1" w:themeShade="D9" w:sz="4" w:space="0"/>
              <w:left w:val="nil"/>
              <w:bottom w:val="nil"/>
              <w:right w:val="nil"/>
            </w:tcBorders>
            <w:tcMar/>
          </w:tcPr>
          <w:p w:rsidRPr="003419A4" w:rsidR="00DA5C2E" w:rsidP="00DA5C2E" w:rsidRDefault="00DA5C2E" w14:paraId="4A39C6C7" w14:textId="77777777">
            <w:pPr>
              <w:pStyle w:val="Heading2"/>
              <w:rPr>
                <w:rFonts w:ascii="Arial" w:hAnsi="Arial" w:cs="Arial"/>
                <w:b/>
                <w:bCs/>
                <w:color w:val="000000" w:themeColor="text1"/>
                <w:sz w:val="24"/>
                <w:szCs w:val="24"/>
              </w:rPr>
            </w:pPr>
          </w:p>
        </w:tc>
        <w:tc>
          <w:tcPr>
            <w:tcW w:w="3633" w:type="dxa"/>
            <w:gridSpan w:val="2"/>
            <w:tcBorders>
              <w:top w:val="single" w:color="D9D9D9" w:themeColor="background1" w:themeShade="D9" w:sz="4" w:space="0"/>
              <w:left w:val="nil"/>
              <w:bottom w:val="nil"/>
              <w:right w:val="single" w:color="D9D9D9" w:themeColor="background1" w:themeShade="D9" w:sz="4" w:space="0"/>
            </w:tcBorders>
            <w:tcMar/>
          </w:tcPr>
          <w:p w:rsidR="00DA5C2E" w:rsidP="00DA5C2E" w:rsidRDefault="00DA5C2E" w14:paraId="258B9BEF" w14:textId="77777777"/>
        </w:tc>
      </w:tr>
      <w:tr w:rsidR="00DA5C2E" w:rsidTr="0787D4C9" w14:paraId="681330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DA5C2E" w:rsidP="00DA5C2E" w:rsidRDefault="00DA5C2E" w14:paraId="5D1DD123" w14:textId="77777777"/>
          <w:p w:rsidR="00DA5C2E" w:rsidP="00DA5C2E" w:rsidRDefault="001651C1" w14:paraId="5BED1B22" w14:textId="3FC444EC">
            <w:pPr>
              <w:rPr>
                <w:b/>
                <w:bCs/>
              </w:rPr>
            </w:pPr>
            <w:r>
              <w:rPr>
                <w:b/>
                <w:bCs/>
              </w:rPr>
              <w:t>10</w:t>
            </w:r>
            <w:r w:rsidRPr="001E6142" w:rsidR="00DA5C2E">
              <w:rPr>
                <w:b/>
                <w:bCs/>
              </w:rPr>
              <w:t>.</w:t>
            </w:r>
          </w:p>
          <w:p w:rsidRPr="00CA1F96" w:rsidR="00DA5C2E" w:rsidP="00DA5C2E" w:rsidRDefault="00DA5C2E" w14:paraId="3236C503" w14:textId="77777777">
            <w:pPr>
              <w:rPr>
                <w:b/>
                <w:bCs/>
              </w:rPr>
            </w:pPr>
            <w:r>
              <w:t xml:space="preserve"> </w:t>
            </w:r>
          </w:p>
        </w:tc>
        <w:tc>
          <w:tcPr>
            <w:tcW w:w="36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261192" w:rsidR="00DA5C2E" w:rsidP="00DA5C2E" w:rsidRDefault="00DA5C2E" w14:paraId="400981C5" w14:textId="692B7291">
            <w:pPr>
              <w:rPr>
                <w:b/>
                <w:bCs/>
              </w:rPr>
            </w:pPr>
            <w:r w:rsidRPr="00261192">
              <w:rPr>
                <w:b/>
                <w:bCs/>
              </w:rPr>
              <w:t xml:space="preserve">Will this EqIA be attached to </w:t>
            </w:r>
            <w:bookmarkStart w:name="Text25" w:id="4"/>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Pr="006F300B" w:rsidR="004835A1">
              <w:rPr>
                <w:rStyle w:val="Hyperlink"/>
                <w:sz w:val="22"/>
                <w:szCs w:val="22"/>
              </w:rPr>
              <w:t>Corporate Managem</w:t>
            </w:r>
            <w:r w:rsidRPr="006F300B" w:rsidR="004835A1">
              <w:rPr>
                <w:rStyle w:val="Hyperlink"/>
                <w:sz w:val="22"/>
                <w:szCs w:val="22"/>
              </w:rPr>
              <w:t>e</w:t>
            </w:r>
            <w:r w:rsidRPr="006F300B" w:rsidR="004835A1">
              <w:rPr>
                <w:rStyle w:val="Hyperlink"/>
                <w:sz w:val="22"/>
                <w:szCs w:val="22"/>
              </w:rPr>
              <w:t>nt Team (CMT)</w:t>
            </w:r>
            <w:r w:rsidR="006F300B">
              <w:rPr>
                <w:color w:val="0070C0"/>
                <w:sz w:val="22"/>
                <w:szCs w:val="22"/>
                <w:shd w:val="clear" w:color="auto" w:fill="E6E6E6"/>
              </w:rPr>
              <w:fldChar w:fldCharType="end"/>
            </w:r>
            <w:r w:rsidRPr="00261192">
              <w:rPr>
                <w:b/>
                <w:bCs/>
              </w:rPr>
              <w:t xml:space="preserve"> </w:t>
            </w:r>
            <w:bookmarkEnd w:id="4"/>
            <w:r w:rsidRPr="00261192">
              <w:rPr>
                <w:b/>
                <w:bCs/>
              </w:rPr>
              <w:t>reports</w:t>
            </w:r>
            <w:r w:rsidR="00B772F2">
              <w:rPr>
                <w:b/>
                <w:bCs/>
              </w:rPr>
              <w:t>/updates</w:t>
            </w:r>
            <w:r w:rsidRPr="00261192">
              <w:rPr>
                <w:b/>
                <w:bCs/>
              </w:rPr>
              <w:t>, which will be published online</w:t>
            </w:r>
            <w:r w:rsidR="0075024F">
              <w:rPr>
                <w:b/>
                <w:bCs/>
              </w:rPr>
              <w:t>?</w:t>
            </w:r>
          </w:p>
        </w:tc>
        <w:tc>
          <w:tcPr>
            <w:tcW w:w="424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DA5C2E" w:rsidP="00DA5C2E" w:rsidRDefault="00DA5C2E" w14:paraId="47C443E6" w14:textId="77777777">
            <w:pPr>
              <w:jc w:val="center"/>
            </w:pPr>
          </w:p>
          <w:p w:rsidR="00DA5C2E" w:rsidP="00DA5C2E" w:rsidRDefault="005B0D44" w14:paraId="4F6DA685" w14:textId="4991059A">
            <w:r>
              <w:t>Director of Housing</w:t>
            </w:r>
          </w:p>
        </w:tc>
        <w:tc>
          <w:tcPr>
            <w:tcW w:w="550"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DA5C2E" w:rsidP="00DA5C2E" w:rsidRDefault="00DA5C2E" w14:paraId="3C9A1F99" w14:textId="77777777">
            <w:pPr>
              <w:rPr>
                <w:b/>
                <w:bCs/>
              </w:rPr>
            </w:pPr>
          </w:p>
          <w:p w:rsidRPr="000E71BA" w:rsidR="00DA5C2E" w:rsidP="00DA5C2E" w:rsidRDefault="001651C1" w14:paraId="7FBAFDE8" w14:textId="1CEC5D1A">
            <w:pPr>
              <w:rPr>
                <w:b/>
                <w:bCs/>
              </w:rPr>
            </w:pPr>
            <w:r>
              <w:rPr>
                <w:b/>
                <w:bCs/>
              </w:rPr>
              <w:t>11</w:t>
            </w:r>
            <w:r w:rsidRPr="000E71BA" w:rsidR="00DA5C2E">
              <w:rPr>
                <w:b/>
                <w:bCs/>
              </w:rPr>
              <w:t xml:space="preserve">. </w:t>
            </w:r>
          </w:p>
        </w:tc>
        <w:tc>
          <w:tcPr>
            <w:tcW w:w="2741"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261192" w:rsidR="00DA5C2E" w:rsidP="00DA5C2E" w:rsidRDefault="00DA5C2E" w14:paraId="43AB9881" w14:textId="5BC31F41">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Pr="00B772F2" w:rsidR="004835A1">
              <w:rPr>
                <w:color w:val="000000" w:themeColor="text1"/>
                <w:sz w:val="22"/>
                <w:szCs w:val="22"/>
              </w:rPr>
              <w:t>CMT</w:t>
            </w:r>
            <w:r w:rsidRPr="00B772F2" w:rsidR="00B772F2">
              <w:rPr>
                <w:color w:val="000000" w:themeColor="text1"/>
                <w:sz w:val="22"/>
                <w:szCs w:val="22"/>
              </w:rPr>
              <w:t xml:space="preserve">. </w:t>
            </w:r>
          </w:p>
        </w:tc>
        <w:tc>
          <w:tcPr>
            <w:tcW w:w="3532"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DA5C2E" w:rsidP="00DA5C2E" w:rsidRDefault="005B0D44" w14:paraId="29066402" w14:textId="6FCAE60F">
            <w:r>
              <w:t>n/a</w:t>
            </w:r>
          </w:p>
          <w:p w:rsidR="00DA5C2E" w:rsidP="00DA5C2E" w:rsidRDefault="00DA5C2E" w14:paraId="75375DB7" w14:textId="67348DB1"/>
        </w:tc>
      </w:tr>
    </w:tbl>
    <w:p w:rsidR="002014E2" w:rsidP="00F80A89" w:rsidRDefault="002014E2" w14:paraId="65094543" w14:textId="77777777"/>
    <w:p w:rsidR="009238AB" w:rsidP="00F80A89" w:rsidRDefault="009238AB" w14:paraId="6DDAD51E" w14:textId="77777777"/>
    <w:tbl>
      <w:tblPr>
        <w:tblStyle w:val="TableGrid"/>
        <w:tblW w:w="15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0"/>
        <w:gridCol w:w="2081"/>
        <w:gridCol w:w="1290"/>
        <w:gridCol w:w="364"/>
        <w:gridCol w:w="1894"/>
        <w:gridCol w:w="175"/>
        <w:gridCol w:w="199"/>
        <w:gridCol w:w="377"/>
        <w:gridCol w:w="882"/>
        <w:gridCol w:w="668"/>
        <w:gridCol w:w="210"/>
        <w:gridCol w:w="79"/>
        <w:gridCol w:w="807"/>
        <w:gridCol w:w="966"/>
        <w:gridCol w:w="86"/>
        <w:gridCol w:w="572"/>
        <w:gridCol w:w="1042"/>
        <w:gridCol w:w="418"/>
        <w:gridCol w:w="98"/>
        <w:gridCol w:w="1130"/>
        <w:gridCol w:w="1000"/>
        <w:gridCol w:w="231"/>
      </w:tblGrid>
      <w:tr w:rsidRPr="002C2C14" w:rsidR="002C2C14" w:rsidTr="0787D4C9" w14:paraId="5A03538F" w14:textId="77777777">
        <w:trPr>
          <w:gridAfter w:val="1"/>
          <w:wAfter w:w="231" w:type="dxa"/>
        </w:trPr>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F5616A" w:rsidP="002C2C14" w:rsidRDefault="00F5616A" w14:paraId="6D2A781A" w14:textId="66B74A70">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Pr="002C2C14" w:rsidR="00E44769">
              <w:rPr>
                <w:rFonts w:ascii="Arial" w:hAnsi="Arial" w:cs="Arial"/>
                <w:b/>
                <w:bCs/>
                <w:color w:val="000000" w:themeColor="text1"/>
                <w:sz w:val="28"/>
                <w:szCs w:val="28"/>
              </w:rPr>
              <w:t>.</w:t>
            </w:r>
          </w:p>
          <w:p w:rsidRPr="002C2C14" w:rsidR="002C2C14" w:rsidP="002C2C14" w:rsidRDefault="002C2C14" w14:paraId="2B6843F2" w14:textId="3EEDB7EF"/>
        </w:tc>
      </w:tr>
      <w:tr w:rsidR="00B24B00" w:rsidTr="0787D4C9" w14:paraId="748ABA20" w14:textId="77777777">
        <w:trPr>
          <w:gridAfter w:val="1"/>
          <w:wAfter w:w="231" w:type="dxa"/>
          <w:trHeight w:val="74"/>
        </w:trPr>
        <w:tc>
          <w:tcPr>
            <w:tcW w:w="14888" w:type="dxa"/>
            <w:gridSpan w:val="21"/>
            <w:tcBorders>
              <w:top w:val="single" w:color="D9D9D9" w:themeColor="background1" w:themeShade="D9" w:sz="4" w:space="0"/>
              <w:bottom w:val="single" w:color="D9D9D9" w:themeColor="background1" w:themeShade="D9" w:sz="4" w:space="0"/>
            </w:tcBorders>
            <w:tcMar/>
          </w:tcPr>
          <w:p w:rsidR="006C1369" w:rsidP="006C1369" w:rsidRDefault="006C1369" w14:paraId="6871E5D3" w14:textId="77777777"/>
        </w:tc>
      </w:tr>
      <w:tr w:rsidR="007E35D0" w:rsidTr="0787D4C9" w14:paraId="247208CF" w14:textId="77777777">
        <w:trPr>
          <w:gridAfter w:val="1"/>
          <w:wAfter w:w="231" w:type="dxa"/>
          <w:trHeight w:val="171"/>
        </w:trPr>
        <w:tc>
          <w:tcPr>
            <w:tcW w:w="550" w:type="dxa"/>
            <w:vMerge w:val="restar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000000" w:themeFill="text1"/>
            <w:tcMar/>
          </w:tcPr>
          <w:p w:rsidRPr="004E2D71" w:rsidR="007E35D0" w:rsidP="00804E83" w:rsidRDefault="007E35D0" w14:paraId="18128DA7" w14:textId="77777777">
            <w:pPr>
              <w:rPr>
                <w:b/>
                <w:bCs/>
              </w:rPr>
            </w:pPr>
          </w:p>
          <w:p w:rsidRPr="004E2D71" w:rsidR="007E35D0" w:rsidP="00804E83" w:rsidRDefault="00C710F4" w14:paraId="5B30870C" w14:textId="7E76DE08">
            <w:r>
              <w:rPr>
                <w:b/>
                <w:bCs/>
              </w:rPr>
              <w:t>1</w:t>
            </w:r>
            <w:r w:rsidR="00E86CF5">
              <w:rPr>
                <w:b/>
                <w:bCs/>
              </w:rPr>
              <w:t>2</w:t>
            </w:r>
            <w:r w:rsidRPr="004E2D71" w:rsidR="007E35D0">
              <w:rPr>
                <w:b/>
                <w:bCs/>
              </w:rPr>
              <w:t>.</w:t>
            </w:r>
            <w:r w:rsidRPr="004E2D71" w:rsidR="007E35D0">
              <w:t xml:space="preserve"> </w:t>
            </w:r>
          </w:p>
          <w:p w:rsidRPr="004E2D71" w:rsidR="007E35D0" w:rsidP="00F80A89" w:rsidRDefault="007E35D0" w14:paraId="263A9EF0" w14:textId="7719EF26"/>
        </w:tc>
        <w:tc>
          <w:tcPr>
            <w:tcW w:w="3735" w:type="dxa"/>
            <w:gridSpan w:val="3"/>
            <w:vMerge w:val="restart"/>
            <w:tcBorders>
              <w:top w:val="single" w:color="D9D9D9" w:themeColor="background1" w:themeShade="D9"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2F2F2" w:themeFill="background1" w:themeFillShade="F2"/>
            <w:tcMar/>
          </w:tcPr>
          <w:p w:rsidRPr="009E3900" w:rsidR="007E35D0" w:rsidP="009E3900" w:rsidRDefault="007E35D0" w14:paraId="71E86844" w14:textId="77777777">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lastRenderedPageBreak/>
              <w:t>Type of activity being considered:</w:t>
            </w:r>
          </w:p>
          <w:p w:rsidR="007E35D0" w:rsidP="00804E83" w:rsidRDefault="007E35D0" w14:paraId="7D48ED44" w14:textId="77777777">
            <w:pPr>
              <w:rPr>
                <w:b/>
                <w:bCs/>
              </w:rPr>
            </w:pPr>
          </w:p>
          <w:p w:rsidRPr="00332D73" w:rsidR="007E35D0" w:rsidP="005B0D44" w:rsidRDefault="007E35D0" w14:paraId="1EBC9566" w14:textId="313C0538"/>
        </w:tc>
        <w:tc>
          <w:tcPr>
            <w:tcW w:w="1894" w:type="dxa"/>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tcMar/>
          </w:tcPr>
          <w:p w:rsidR="007E35D0" w:rsidP="00C92A5D" w:rsidRDefault="007E35D0" w14:paraId="7452D9D7" w14:textId="77777777">
            <w:pPr>
              <w:spacing w:line="360" w:lineRule="auto"/>
              <w:rPr>
                <w:sz w:val="22"/>
                <w:szCs w:val="22"/>
              </w:rPr>
            </w:pPr>
          </w:p>
          <w:p w:rsidRPr="00804E83" w:rsidR="007E35D0" w:rsidP="00C92A5D" w:rsidRDefault="007E35D0" w14:paraId="51E48C03" w14:textId="2068E267">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name="Check3" w:id="5"/>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5"/>
            <w:r w:rsidR="41031604">
              <w:rPr>
                <w:sz w:val="22"/>
                <w:szCs w:val="22"/>
              </w:rPr>
              <w:t xml:space="preserve">  </w:t>
            </w:r>
          </w:p>
        </w:tc>
        <w:tc>
          <w:tcPr>
            <w:tcW w:w="2511" w:type="dxa"/>
            <w:gridSpan w:val="6"/>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tcMar/>
          </w:tcPr>
          <w:p w:rsidR="007E35D0" w:rsidP="00C92A5D" w:rsidRDefault="007E35D0" w14:paraId="2B416667" w14:textId="77777777">
            <w:pPr>
              <w:spacing w:line="360" w:lineRule="auto"/>
              <w:rPr>
                <w:sz w:val="22"/>
                <w:szCs w:val="22"/>
              </w:rPr>
            </w:pPr>
          </w:p>
          <w:p w:rsidRPr="00804E83" w:rsidR="007E35D0" w:rsidP="00C92A5D" w:rsidRDefault="007E35D0" w14:paraId="47DC2CAD" w14:textId="081C58D8">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name="Check4" w:id="6"/>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6"/>
            <w:r>
              <w:rPr>
                <w:sz w:val="22"/>
                <w:szCs w:val="22"/>
              </w:rPr>
              <w:t xml:space="preserve"> </w:t>
            </w:r>
            <w:r w:rsidRPr="00804E83">
              <w:rPr>
                <w:sz w:val="22"/>
                <w:szCs w:val="22"/>
              </w:rPr>
              <w:t>Decommissioning</w:t>
            </w:r>
          </w:p>
        </w:tc>
        <w:tc>
          <w:tcPr>
            <w:tcW w:w="2510" w:type="dxa"/>
            <w:gridSpan w:val="5"/>
            <w:tcBorders>
              <w:top w:val="single" w:color="D9D9D9" w:themeColor="background1" w:themeShade="D9" w:sz="4" w:space="0"/>
              <w:left w:val="single" w:color="D9D9D9" w:themeColor="background1" w:themeShade="D9" w:sz="4" w:space="0"/>
              <w:bottom w:val="single" w:color="A6A6A6" w:themeColor="background1" w:themeShade="A6" w:sz="4" w:space="0"/>
            </w:tcBorders>
            <w:tcMar/>
          </w:tcPr>
          <w:p w:rsidR="007E35D0" w:rsidP="00C92A5D" w:rsidRDefault="007E35D0" w14:paraId="01EC9BDC" w14:textId="77777777">
            <w:pPr>
              <w:spacing w:line="360" w:lineRule="auto"/>
              <w:jc w:val="center"/>
              <w:rPr>
                <w:sz w:val="22"/>
                <w:szCs w:val="22"/>
              </w:rPr>
            </w:pPr>
          </w:p>
          <w:p w:rsidRPr="00804E83" w:rsidR="007E35D0" w:rsidP="00C92A5D" w:rsidRDefault="007E35D0" w14:paraId="5E02D498" w14:textId="33A9AE65">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name="Check6" w:id="7"/>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Pr>
                <w:sz w:val="22"/>
                <w:szCs w:val="22"/>
              </w:rPr>
              <w:t xml:space="preserve"> </w:t>
            </w:r>
            <w:r w:rsidRPr="00804E83">
              <w:rPr>
                <w:sz w:val="22"/>
                <w:szCs w:val="22"/>
              </w:rPr>
              <w:t>Commissioning</w:t>
            </w:r>
          </w:p>
          <w:p w:rsidRPr="00804E83" w:rsidR="007E35D0" w:rsidP="00C92A5D" w:rsidRDefault="007E35D0" w14:paraId="1B135EEB" w14:textId="77777777">
            <w:pPr>
              <w:spacing w:line="360" w:lineRule="auto"/>
              <w:rPr>
                <w:sz w:val="22"/>
                <w:szCs w:val="22"/>
              </w:rPr>
            </w:pPr>
          </w:p>
        </w:tc>
        <w:tc>
          <w:tcPr>
            <w:tcW w:w="3688" w:type="dxa"/>
            <w:gridSpan w:val="5"/>
            <w:tcBorders>
              <w:top w:val="single" w:color="D9D9D9" w:themeColor="background1" w:themeShade="D9" w:sz="4" w:space="0"/>
              <w:left w:val="single" w:color="D9D9D9" w:themeColor="background1" w:themeShade="D9" w:sz="4" w:space="0"/>
              <w:bottom w:val="single" w:color="A6A6A6" w:themeColor="background1" w:themeShade="A6" w:sz="4" w:space="0"/>
              <w:right w:val="single" w:color="D9D9D9" w:themeColor="background1" w:themeShade="D9" w:sz="4" w:space="0"/>
            </w:tcBorders>
            <w:tcMar/>
          </w:tcPr>
          <w:p w:rsidR="007E35D0" w:rsidP="00C92A5D" w:rsidRDefault="007E35D0" w14:paraId="74E5C2B2" w14:textId="77777777">
            <w:pPr>
              <w:spacing w:line="360" w:lineRule="auto"/>
              <w:rPr>
                <w:sz w:val="22"/>
                <w:szCs w:val="22"/>
              </w:rPr>
            </w:pPr>
            <w:r>
              <w:rPr>
                <w:sz w:val="22"/>
                <w:szCs w:val="22"/>
              </w:rPr>
              <w:lastRenderedPageBreak/>
              <w:t xml:space="preserve"> </w:t>
            </w:r>
          </w:p>
          <w:p w:rsidRPr="00804E83" w:rsidR="007E35D0" w:rsidP="00C92A5D" w:rsidRDefault="007E35D0" w14:paraId="11B2A9B8" w14:textId="25D4133F">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name="Check7" w:id="8"/>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sidR="333C9E2F">
              <w:rPr>
                <w:sz w:val="22"/>
                <w:szCs w:val="22"/>
              </w:rPr>
              <w:t xml:space="preserve"> </w:t>
            </w:r>
          </w:p>
          <w:p w:rsidRPr="00804E83" w:rsidR="007E35D0" w:rsidP="00C92A5D" w:rsidRDefault="007E35D0" w14:paraId="43BC28B2" w14:textId="477E2C7F">
            <w:pPr>
              <w:spacing w:line="360" w:lineRule="auto"/>
              <w:jc w:val="center"/>
              <w:rPr>
                <w:sz w:val="22"/>
                <w:szCs w:val="22"/>
              </w:rPr>
            </w:pPr>
          </w:p>
        </w:tc>
      </w:tr>
      <w:tr w:rsidR="007E35D0" w:rsidTr="0787D4C9" w14:paraId="2917FA97" w14:textId="77777777">
        <w:trPr>
          <w:gridAfter w:val="1"/>
          <w:wAfter w:w="231" w:type="dxa"/>
        </w:trPr>
        <w:tc>
          <w:tcPr>
            <w:tcW w:w="550" w:type="dxa"/>
            <w:vMerge/>
            <w:tcMar/>
          </w:tcPr>
          <w:p w:rsidRPr="004E2D71" w:rsidR="007E35D0" w:rsidP="00D90EA2" w:rsidRDefault="007E35D0" w14:paraId="2B3B8D48" w14:textId="77777777">
            <w:pPr>
              <w:rPr>
                <w:b/>
                <w:bCs/>
              </w:rPr>
            </w:pPr>
          </w:p>
        </w:tc>
        <w:tc>
          <w:tcPr>
            <w:tcW w:w="3735" w:type="dxa"/>
            <w:gridSpan w:val="3"/>
            <w:vMerge/>
            <w:tcMar/>
          </w:tcPr>
          <w:p w:rsidRPr="009E3900" w:rsidR="007E35D0" w:rsidP="009E3900" w:rsidRDefault="007E35D0" w14:paraId="26A7BE80" w14:textId="77777777">
            <w:pPr>
              <w:pStyle w:val="Heading2"/>
              <w:rPr>
                <w:rFonts w:ascii="Arial" w:hAnsi="Arial" w:cs="Arial"/>
                <w:b/>
                <w:bCs/>
                <w:color w:val="000000" w:themeColor="text1"/>
                <w:sz w:val="24"/>
                <w:szCs w:val="24"/>
              </w:rPr>
            </w:pPr>
          </w:p>
        </w:tc>
        <w:tc>
          <w:tcPr>
            <w:tcW w:w="3527" w:type="dxa"/>
            <w:gridSpan w:val="5"/>
            <w:tcBorders>
              <w:top w:val="single" w:color="A6A6A6" w:themeColor="background1" w:themeShade="A6"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92A5D" w:rsidP="00C92A5D" w:rsidRDefault="00C92A5D" w14:paraId="431B3A6E" w14:textId="77777777">
            <w:pPr>
              <w:spacing w:line="360" w:lineRule="auto"/>
              <w:rPr>
                <w:sz w:val="22"/>
                <w:szCs w:val="22"/>
              </w:rPr>
            </w:pPr>
          </w:p>
          <w:p w:rsidRPr="007E35D0" w:rsidR="007E35D0" w:rsidP="6DE0BD89" w:rsidRDefault="4153A85E" w14:paraId="52C57DF0" w14:textId="0725F99B">
            <w:pPr>
              <w:spacing w:line="360" w:lineRule="auto"/>
              <w:rPr>
                <w:b/>
                <w:bCs/>
                <w:sz w:val="22"/>
                <w:szCs w:val="22"/>
              </w:rPr>
            </w:pPr>
            <w:r>
              <w:rPr>
                <w:color w:val="2B579A"/>
                <w:sz w:val="22"/>
                <w:szCs w:val="22"/>
                <w:shd w:val="clear" w:color="auto" w:fill="E6E6E6"/>
              </w:rPr>
              <w:t xml:space="preserve"> </w:t>
            </w:r>
            <w:r w:rsidRPr="00804E83" w:rsidR="007E35D0">
              <w:rPr>
                <w:color w:val="2B579A"/>
                <w:sz w:val="22"/>
                <w:szCs w:val="22"/>
                <w:shd w:val="clear" w:color="auto" w:fill="E6E6E6"/>
              </w:rPr>
              <w:fldChar w:fldCharType="begin">
                <w:ffData>
                  <w:name w:val="Check5"/>
                  <w:enabled/>
                  <w:calcOnExit w:val="0"/>
                  <w:checkBox>
                    <w:sizeAuto/>
                    <w:default w:val="0"/>
                  </w:checkBox>
                </w:ffData>
              </w:fldChar>
            </w:r>
            <w:bookmarkStart w:name="Check5" w:id="9"/>
            <w:r w:rsidRPr="00804E83" w:rsidR="007E35D0">
              <w:rPr>
                <w:sz w:val="22"/>
                <w:szCs w:val="22"/>
              </w:rPr>
              <w:instrText xml:space="preserve"> FORMCHECKBOX </w:instrText>
            </w:r>
            <w:r w:rsidRPr="00804E83" w:rsidR="007E35D0">
              <w:rPr>
                <w:color w:val="2B579A"/>
                <w:sz w:val="22"/>
                <w:szCs w:val="22"/>
                <w:shd w:val="clear" w:color="auto" w:fill="E6E6E6"/>
              </w:rPr>
            </w:r>
            <w:r w:rsidRPr="00804E83" w:rsidR="007E35D0">
              <w:rPr>
                <w:color w:val="2B579A"/>
                <w:sz w:val="22"/>
                <w:szCs w:val="22"/>
                <w:shd w:val="clear" w:color="auto" w:fill="E6E6E6"/>
              </w:rPr>
              <w:fldChar w:fldCharType="separate"/>
            </w:r>
            <w:r w:rsidRPr="00804E83" w:rsidR="007E35D0">
              <w:rPr>
                <w:color w:val="2B579A"/>
                <w:sz w:val="22"/>
                <w:szCs w:val="22"/>
                <w:shd w:val="clear" w:color="auto" w:fill="E6E6E6"/>
              </w:rPr>
              <w:fldChar w:fldCharType="end"/>
            </w:r>
            <w:bookmarkEnd w:id="9"/>
            <w:r w:rsidR="41031604">
              <w:rPr>
                <w:sz w:val="22"/>
                <w:szCs w:val="22"/>
              </w:rPr>
              <w:t xml:space="preserve"> </w:t>
            </w:r>
          </w:p>
        </w:tc>
        <w:tc>
          <w:tcPr>
            <w:tcW w:w="7076" w:type="dxa"/>
            <w:gridSpan w:val="12"/>
            <w:tcBorders>
              <w:top w:val="single" w:color="A6A6A6" w:themeColor="background1" w:themeShade="A6" w:sz="4" w:space="0"/>
              <w:left w:val="single" w:color="A6A6A6" w:themeColor="background1" w:themeShade="A6" w:sz="4" w:space="0"/>
              <w:bottom w:val="single" w:color="D9D9D9" w:themeColor="background1" w:themeShade="D9" w:sz="4" w:space="0"/>
              <w:right w:val="single" w:color="D9D9D9" w:themeColor="background1" w:themeShade="D9" w:sz="4" w:space="0"/>
            </w:tcBorders>
            <w:tcMar/>
          </w:tcPr>
          <w:p w:rsidR="001968AC" w:rsidP="00D33B25" w:rsidRDefault="005B0D44" w14:paraId="492EA5C7" w14:textId="39D1E1C5">
            <w:pPr>
              <w:spacing w:line="360" w:lineRule="auto"/>
              <w:jc w:val="both"/>
              <w:rPr>
                <w:color w:val="2B579A"/>
                <w:shd w:val="clear" w:color="auto" w:fill="E6E6E6"/>
              </w:rPr>
            </w:pPr>
            <w:r>
              <w:rPr>
                <w:color w:val="2B579A"/>
                <w:sz w:val="22"/>
                <w:szCs w:val="22"/>
                <w:shd w:val="clear" w:color="auto" w:fill="E6E6E6"/>
              </w:rPr>
              <w:t>X</w:t>
            </w:r>
            <w:r w:rsidR="6AE7657A">
              <w:rPr>
                <w:sz w:val="22"/>
                <w:szCs w:val="22"/>
              </w:rPr>
              <w:t xml:space="preserve">  </w:t>
            </w:r>
            <w:r w:rsidRPr="00804E83" w:rsidR="6AE7657A">
              <w:rPr>
                <w:sz w:val="22"/>
                <w:szCs w:val="22"/>
              </w:rPr>
              <w:t>Others</w:t>
            </w:r>
            <w:r w:rsidR="6AE7657A">
              <w:rPr>
                <w:sz w:val="22"/>
                <w:szCs w:val="22"/>
              </w:rPr>
              <w:t>.</w:t>
            </w:r>
            <w:r w:rsidR="62D96A47">
              <w:rPr>
                <w:sz w:val="22"/>
                <w:szCs w:val="22"/>
              </w:rPr>
              <w:t xml:space="preserve"> </w:t>
            </w:r>
            <w:r w:rsidRPr="00247463" w:rsidR="6AE7657A">
              <w:t xml:space="preserve">Please </w:t>
            </w:r>
            <w:r w:rsidR="1B25F669">
              <w:t xml:space="preserve">specify: </w:t>
            </w:r>
            <w:r>
              <w:t>Update Strategy and Policy</w:t>
            </w:r>
          </w:p>
          <w:p w:rsidR="00D33B25" w:rsidP="00D33B25" w:rsidRDefault="00D33B25" w14:paraId="0C4408F3" w14:textId="6BBA337E">
            <w:pPr>
              <w:spacing w:line="360" w:lineRule="auto"/>
              <w:jc w:val="both"/>
            </w:pPr>
          </w:p>
        </w:tc>
      </w:tr>
      <w:tr w:rsidR="00857675" w:rsidTr="0787D4C9" w14:paraId="62BD9FCC"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40D46954" w14:textId="1EBCD807">
            <w:pPr>
              <w:rPr>
                <w:b/>
                <w:bCs/>
              </w:rPr>
            </w:pPr>
            <w:r>
              <w:rPr>
                <w:b/>
                <w:bCs/>
              </w:rPr>
              <w:t>13.</w:t>
            </w:r>
          </w:p>
        </w:tc>
        <w:tc>
          <w:tcPr>
            <w:tcW w:w="3735" w:type="dxa"/>
            <w:gridSpan w:val="3"/>
            <w:tcBorders>
              <w:top w:val="single" w:color="BFBFBF" w:themeColor="background1" w:themeShade="BF"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23A9EC2C" w14:textId="4619B6EA">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w:history="1" r:id="rId17">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rsidRPr="005A2479" w:rsidR="00857675" w:rsidP="00857675" w:rsidRDefault="00857675" w14:paraId="6A6EDC7D" w14:textId="77777777"/>
          <w:p w:rsidRPr="00EC5322" w:rsidR="00857675" w:rsidP="005B0D44" w:rsidRDefault="00857675" w14:paraId="2FD983E6" w14:textId="3B52E042">
            <w:r>
              <w:t xml:space="preserve"> </w:t>
            </w:r>
          </w:p>
        </w:tc>
        <w:tc>
          <w:tcPr>
            <w:tcW w:w="2069"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25A30E0D" w14:textId="77777777"/>
          <w:p w:rsidR="00857675" w:rsidP="00857675" w:rsidRDefault="005B0D44" w14:paraId="30062018" w14:textId="7911CF83">
            <w:r>
              <w:rPr>
                <w:color w:val="2B579A"/>
                <w:shd w:val="clear" w:color="auto" w:fill="E6E6E6"/>
              </w:rPr>
              <w:t>X</w:t>
            </w:r>
            <w:r w:rsidR="5690E333">
              <w:t xml:space="preserve"> Good, a</w:t>
            </w:r>
            <w:r w:rsidR="7DB95430">
              <w:t>ffordable homes</w:t>
            </w:r>
            <w:r w:rsidR="0C6A22E6">
              <w:t xml:space="preserve"> </w:t>
            </w:r>
          </w:p>
          <w:p w:rsidR="00857675" w:rsidP="00857675" w:rsidRDefault="00857675" w14:paraId="52AD2E32" w14:textId="2DDFDAA0"/>
        </w:tc>
        <w:tc>
          <w:tcPr>
            <w:tcW w:w="212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011B2C04" w14:textId="77777777"/>
          <w:p w:rsidR="00857675" w:rsidP="00857675" w:rsidRDefault="00857675" w14:paraId="11850A63" w14:textId="77777777"/>
          <w:p w:rsidR="00857675" w:rsidP="00857675" w:rsidRDefault="00857675" w14:paraId="35123548" w14:textId="3762E8EA">
            <w:r>
              <w:rPr>
                <w:color w:val="2B579A"/>
                <w:shd w:val="clear" w:color="auto" w:fill="E6E6E6"/>
              </w:rPr>
              <w:fldChar w:fldCharType="begin">
                <w:ffData>
                  <w:name w:val="Check153"/>
                  <w:enabled/>
                  <w:calcOnExit w:val="0"/>
                  <w:checkBox>
                    <w:sizeAuto/>
                    <w:default w:val="0"/>
                    <w:checked w:val="0"/>
                  </w:checkBox>
                </w:ffData>
              </w:fldChar>
            </w:r>
            <w:bookmarkStart w:name="Check153" w:id="1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0"/>
            <w:r w:rsidR="5690E333">
              <w:t xml:space="preserve"> </w:t>
            </w:r>
            <w:r w:rsidR="7DB95430">
              <w:t>Strong, fair economy</w:t>
            </w:r>
          </w:p>
          <w:p w:rsidR="00857675" w:rsidP="00857675" w:rsidRDefault="00857675" w14:paraId="382125FF" w14:textId="3A09A8A0"/>
          <w:p w:rsidR="00857675" w:rsidP="00857675" w:rsidRDefault="00857675" w14:paraId="7DB835F8" w14:textId="38654069"/>
        </w:tc>
        <w:tc>
          <w:tcPr>
            <w:tcW w:w="2148"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6A9B614E" w14:textId="77777777"/>
          <w:p w:rsidR="00857675" w:rsidP="00857675" w:rsidRDefault="00857675" w14:paraId="7D47FD52" w14:textId="77777777"/>
          <w:p w:rsidR="00857675" w:rsidP="00857675" w:rsidRDefault="005B0D44" w14:paraId="1D70B9BB" w14:textId="3381C888">
            <w:r>
              <w:rPr>
                <w:color w:val="2B579A"/>
                <w:shd w:val="clear" w:color="auto" w:fill="E6E6E6"/>
              </w:rPr>
              <w:t>X</w:t>
            </w:r>
            <w:r w:rsidR="5690E333">
              <w:t xml:space="preserve">  Thriving </w:t>
            </w:r>
            <w:r w:rsidR="37692102">
              <w:t>C</w:t>
            </w:r>
            <w:r w:rsidR="5690E333">
              <w:t>ommunities</w:t>
            </w:r>
          </w:p>
          <w:p w:rsidR="00857675" w:rsidP="6DE0BD89" w:rsidRDefault="00857675" w14:paraId="1EFB714B" w14:textId="499BB6E3"/>
        </w:tc>
        <w:tc>
          <w:tcPr>
            <w:tcW w:w="213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01E6AE54" w14:textId="77777777">
            <w:pPr>
              <w:rPr>
                <w:color w:val="2B579A"/>
                <w:shd w:val="clear" w:color="auto" w:fill="E6E6E6"/>
              </w:rPr>
            </w:pPr>
          </w:p>
          <w:p w:rsidR="00857675" w:rsidP="00857675" w:rsidRDefault="00857675" w14:paraId="52CFE4D1" w14:textId="77777777">
            <w:pPr>
              <w:rPr>
                <w:color w:val="2B579A"/>
                <w:shd w:val="clear" w:color="auto" w:fill="E6E6E6"/>
              </w:rPr>
            </w:pPr>
          </w:p>
          <w:p w:rsidR="00857675" w:rsidP="00857675" w:rsidRDefault="00857675" w14:paraId="61D83D05" w14:textId="7168122F">
            <w:r>
              <w:rPr>
                <w:color w:val="2B579A"/>
                <w:shd w:val="clear" w:color="auto" w:fill="E6E6E6"/>
              </w:rPr>
              <w:fldChar w:fldCharType="begin">
                <w:ffData>
                  <w:name w:val="Check155"/>
                  <w:enabled/>
                  <w:calcOnExit w:val="0"/>
                  <w:checkBox>
                    <w:sizeAuto/>
                    <w:default w:val="0"/>
                  </w:checkBox>
                </w:ffData>
              </w:fldChar>
            </w:r>
            <w:bookmarkStart w:name="Check155" w:id="1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1"/>
            <w:r w:rsidR="5690E333">
              <w:t xml:space="preserve">  Zero </w:t>
            </w:r>
            <w:r w:rsidR="37692102">
              <w:t>C</w:t>
            </w:r>
            <w:r w:rsidR="5690E333">
              <w:t>arbon Oxford</w:t>
            </w:r>
          </w:p>
          <w:p w:rsidR="00857675" w:rsidP="00857675" w:rsidRDefault="00857675" w14:paraId="02C6691D" w14:textId="337447CE"/>
          <w:p w:rsidR="00857675" w:rsidP="00857675" w:rsidRDefault="00857675" w14:paraId="3714187B" w14:textId="0FA8EAC4"/>
        </w:tc>
        <w:tc>
          <w:tcPr>
            <w:tcW w:w="2130"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B84F7BB" w14:textId="77777777">
            <w:pPr>
              <w:rPr>
                <w:color w:val="2B579A"/>
                <w:shd w:val="clear" w:color="auto" w:fill="E6E6E6"/>
              </w:rPr>
            </w:pPr>
          </w:p>
          <w:p w:rsidR="00857675" w:rsidP="00857675" w:rsidRDefault="00857675" w14:paraId="47209A1A" w14:textId="77777777">
            <w:pPr>
              <w:rPr>
                <w:color w:val="2B579A"/>
                <w:shd w:val="clear" w:color="auto" w:fill="E6E6E6"/>
              </w:rPr>
            </w:pPr>
          </w:p>
          <w:p w:rsidR="00857675" w:rsidP="00857675" w:rsidRDefault="00857675" w14:paraId="6DCC2DEF" w14:textId="0F50ACA9">
            <w:r>
              <w:rPr>
                <w:color w:val="2B579A"/>
                <w:shd w:val="clear" w:color="auto" w:fill="E6E6E6"/>
              </w:rPr>
              <w:fldChar w:fldCharType="begin">
                <w:ffData>
                  <w:name w:val="Check15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5690E333">
              <w:t xml:space="preserve">  </w:t>
            </w:r>
            <w:r w:rsidR="37692102">
              <w:t>Well run council</w:t>
            </w:r>
          </w:p>
          <w:p w:rsidR="00857675" w:rsidP="00857675" w:rsidRDefault="00857675" w14:paraId="49F28CA5" w14:textId="4666292C"/>
          <w:p w:rsidR="00857675" w:rsidP="00857675" w:rsidRDefault="00857675" w14:paraId="46A5D3DD" w14:textId="5B2F2EB5"/>
        </w:tc>
      </w:tr>
      <w:tr w:rsidR="00857675" w:rsidTr="0787D4C9" w14:paraId="3C62BAAB"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5FEC8301" w14:textId="77777777">
            <w:pPr>
              <w:rPr>
                <w:b/>
                <w:bCs/>
              </w:rPr>
            </w:pPr>
          </w:p>
          <w:p w:rsidRPr="004E2D71" w:rsidR="00857675" w:rsidP="00857675" w:rsidRDefault="00857675" w14:paraId="1A6FE6E2" w14:textId="2F190BB0">
            <w:r w:rsidRPr="004E2D71">
              <w:rPr>
                <w:b/>
                <w:bCs/>
              </w:rPr>
              <w:t>1</w:t>
            </w:r>
            <w:r>
              <w:rPr>
                <w:b/>
                <w:bCs/>
              </w:rPr>
              <w:t>4</w:t>
            </w:r>
            <w:r w:rsidRPr="004E2D71">
              <w:t xml:space="preserve">. </w:t>
            </w:r>
          </w:p>
        </w:tc>
        <w:tc>
          <w:tcPr>
            <w:tcW w:w="3735" w:type="dxa"/>
            <w:gridSpan w:val="3"/>
            <w:tcBorders>
              <w:top w:val="single" w:color="BFBFBF" w:themeColor="background1" w:themeShade="BF"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7CF8240E" w14:textId="0447BDD7">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w:history="1" r:id="rId18">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rsidR="00857675" w:rsidP="00857675" w:rsidRDefault="00857675" w14:paraId="39414A6F" w14:textId="77777777"/>
          <w:p w:rsidR="00857675" w:rsidP="005B0D44" w:rsidRDefault="00857675" w14:paraId="196B96CD" w14:textId="0F0C975D"/>
        </w:tc>
        <w:tc>
          <w:tcPr>
            <w:tcW w:w="2645"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5CABC564" w14:textId="77777777"/>
          <w:p w:rsidR="00857675" w:rsidP="00857675" w:rsidRDefault="005B0D44" w14:paraId="15782070" w14:textId="5F982CA0">
            <w:r>
              <w:rPr>
                <w:color w:val="2B579A"/>
                <w:shd w:val="clear" w:color="auto" w:fill="E6E6E6"/>
              </w:rPr>
              <w:t>X</w:t>
            </w:r>
            <w:r w:rsidR="5690E333">
              <w:t xml:space="preserve">  Responsive services and customer care.</w:t>
            </w:r>
          </w:p>
          <w:p w:rsidR="44CC99A0" w:rsidRDefault="44CC99A0" w14:paraId="5CAF9D46" w14:textId="37FB0C40"/>
          <w:p w:rsidR="44CC99A0" w:rsidRDefault="44CC99A0" w14:paraId="0CDE59CD" w14:textId="1A4B7B33"/>
          <w:p w:rsidR="213BBC28" w:rsidRDefault="213BBC28" w14:paraId="7239C39E" w14:textId="14DB0335"/>
          <w:p w:rsidR="00857675" w:rsidP="00857675" w:rsidRDefault="00857675" w14:paraId="441EBB05" w14:textId="77777777"/>
          <w:p w:rsidR="00857675" w:rsidP="00857675" w:rsidRDefault="00857675" w14:paraId="2424D068" w14:textId="77777777"/>
          <w:p w:rsidR="00857675" w:rsidP="00857675" w:rsidRDefault="00857675" w14:paraId="36534C56" w14:textId="41BBACF1"/>
        </w:tc>
        <w:tc>
          <w:tcPr>
            <w:tcW w:w="264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51223DC3" w14:textId="77777777"/>
          <w:p w:rsidR="00857675" w:rsidP="00857675" w:rsidRDefault="00857675" w14:paraId="37BF9DCE" w14:textId="77777777"/>
          <w:p w:rsidR="00857675" w:rsidP="00857675" w:rsidRDefault="00857675" w14:paraId="63303CDC" w14:textId="4F4A82AC">
            <w:r>
              <w:rPr>
                <w:color w:val="2B579A"/>
                <w:shd w:val="clear" w:color="auto" w:fill="E6E6E6"/>
              </w:rPr>
              <w:fldChar w:fldCharType="begin">
                <w:ffData>
                  <w:name w:val="Check157"/>
                  <w:enabled/>
                  <w:calcOnExit w:val="0"/>
                  <w:checkBox>
                    <w:sizeAuto/>
                    <w:default w:val="0"/>
                  </w:checkBox>
                </w:ffData>
              </w:fldChar>
            </w:r>
            <w:bookmarkStart w:name="Check157" w:id="1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
            <w:r w:rsidR="5690E333">
              <w:t xml:space="preserve">  Diverse and engaged workforce.</w:t>
            </w:r>
          </w:p>
          <w:p w:rsidR="00857675" w:rsidP="00857675" w:rsidRDefault="00857675" w14:paraId="5253EA7B" w14:textId="1DE8B24C"/>
          <w:p w:rsidR="00857675" w:rsidP="00857675" w:rsidRDefault="00857675" w14:paraId="3A1C629C" w14:textId="0EFA47E9"/>
          <w:p w:rsidR="00857675" w:rsidP="00857675" w:rsidRDefault="00857675" w14:paraId="0FA0ACF3" w14:textId="09A7482C"/>
        </w:tc>
        <w:tc>
          <w:tcPr>
            <w:tcW w:w="266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73BC3F72" w14:textId="77777777"/>
          <w:p w:rsidR="00857675" w:rsidP="00857675" w:rsidRDefault="00857675" w14:paraId="538EFFBB" w14:textId="77777777"/>
          <w:p w:rsidR="00857675" w:rsidP="00857675" w:rsidRDefault="00857675" w14:paraId="430CD4CE" w14:textId="7883E8B5">
            <w:r>
              <w:rPr>
                <w:color w:val="2B579A"/>
                <w:shd w:val="clear" w:color="auto" w:fill="E6E6E6"/>
              </w:rPr>
              <w:fldChar w:fldCharType="begin">
                <w:ffData>
                  <w:name w:val="Check158"/>
                  <w:enabled/>
                  <w:calcOnExit w:val="0"/>
                  <w:checkBox>
                    <w:sizeAuto/>
                    <w:default w:val="0"/>
                  </w:checkBox>
                </w:ffData>
              </w:fldChar>
            </w:r>
            <w:bookmarkStart w:name="Check158" w:id="1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3"/>
            <w:r w:rsidR="5690E333">
              <w:t xml:space="preserve">  Leadership &amp; organisational commitment.</w:t>
            </w:r>
          </w:p>
          <w:p w:rsidR="00857675" w:rsidP="00857675" w:rsidRDefault="00857675" w14:paraId="5569C6E5" w14:textId="11DAC975"/>
          <w:p w:rsidR="00857675" w:rsidP="00857675" w:rsidRDefault="00857675" w14:paraId="01476E9F" w14:textId="0DB4C174"/>
        </w:tc>
        <w:tc>
          <w:tcPr>
            <w:tcW w:w="2646"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A33D11C" w14:textId="77777777"/>
          <w:p w:rsidR="00857675" w:rsidP="00857675" w:rsidRDefault="00857675" w14:paraId="79087334" w14:textId="77777777"/>
          <w:p w:rsidR="00857675" w:rsidP="00857675" w:rsidRDefault="005B0D44" w14:paraId="683ECB2A" w14:textId="2B45381C">
            <w:r>
              <w:rPr>
                <w:color w:val="2B579A"/>
                <w:shd w:val="clear" w:color="auto" w:fill="E6E6E6"/>
              </w:rPr>
              <w:t>X</w:t>
            </w:r>
            <w:r w:rsidR="005E27AC">
              <w:t xml:space="preserve">  </w:t>
            </w:r>
            <w:r w:rsidR="5690E333">
              <w:t xml:space="preserve">  Understanding and working with our communities. </w:t>
            </w:r>
          </w:p>
          <w:p w:rsidR="00857675" w:rsidP="00857675" w:rsidRDefault="00857675" w14:paraId="16347467" w14:textId="24581B93"/>
          <w:p w:rsidR="00857675" w:rsidP="00857675" w:rsidRDefault="00857675" w14:paraId="4F850020" w14:textId="6DF09383"/>
        </w:tc>
      </w:tr>
      <w:tr w:rsidR="00857675" w:rsidTr="0787D4C9" w14:paraId="2FD1184F" w14:textId="77777777">
        <w:trPr>
          <w:gridAfter w:val="1"/>
          <w:wAfter w:w="231" w:type="dxa"/>
        </w:trPr>
        <w:tc>
          <w:tcPr>
            <w:tcW w:w="55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59E7B28E" w14:textId="77777777"/>
          <w:p w:rsidRPr="004E2D71" w:rsidR="00857675" w:rsidP="00857675" w:rsidRDefault="00857675" w14:paraId="70F8D4D5" w14:textId="7697E83F">
            <w:pPr>
              <w:rPr>
                <w:b/>
                <w:bCs/>
              </w:rPr>
            </w:pPr>
            <w:r w:rsidRPr="004E2D71">
              <w:rPr>
                <w:b/>
                <w:bCs/>
              </w:rPr>
              <w:t>1</w:t>
            </w:r>
            <w:r>
              <w:rPr>
                <w:b/>
                <w:bCs/>
              </w:rPr>
              <w:t>5</w:t>
            </w:r>
            <w:r w:rsidRPr="004E2D71">
              <w:rPr>
                <w:b/>
                <w:bCs/>
              </w:rPr>
              <w:t>.</w:t>
            </w:r>
            <w:r w:rsidRPr="004E2D71">
              <w:t xml:space="preserve"> </w:t>
            </w:r>
          </w:p>
          <w:p w:rsidRPr="004E2D71" w:rsidR="00857675" w:rsidP="00857675" w:rsidRDefault="00857675" w14:paraId="276AD53E" w14:textId="67BA528A">
            <w:pPr>
              <w:rPr>
                <w:b/>
                <w:bCs/>
              </w:rPr>
            </w:pPr>
          </w:p>
        </w:tc>
        <w:tc>
          <w:tcPr>
            <w:tcW w:w="3735"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9E3900" w:rsidR="00857675" w:rsidP="00857675" w:rsidRDefault="00857675" w14:paraId="6C37B0D3" w14:textId="4EE2F454">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rsidR="00857675" w:rsidP="00857675" w:rsidRDefault="00857675" w14:paraId="776566D0" w14:textId="77777777"/>
          <w:p w:rsidR="00857675" w:rsidP="00857675" w:rsidRDefault="00857675" w14:paraId="32A0134E" w14:textId="46130409"/>
        </w:tc>
        <w:tc>
          <w:tcPr>
            <w:tcW w:w="10603" w:type="dxa"/>
            <w:gridSpan w:val="1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Pr="005B0D44" w:rsidR="005B0D44" w:rsidP="005B0D44" w:rsidRDefault="005B0D44" w14:paraId="640C5812" w14:textId="0F30E1FE">
            <w:r w:rsidRPr="005B0D44">
              <w:t>The Tenancy Strategy is for Registered Providers to have regard to and sets out the Council’s expectations in this area to be taken into account. It must be published and prepared by the local housing authority (Localism Act 2011, s.150(1)) </w:t>
            </w:r>
          </w:p>
          <w:p w:rsidRPr="005B0D44" w:rsidR="005B0D44" w:rsidP="005B0D44" w:rsidRDefault="005B0D44" w14:paraId="489B983C" w14:textId="77777777">
            <w:r w:rsidRPr="005B0D44">
              <w:t> </w:t>
            </w:r>
          </w:p>
          <w:p w:rsidR="005B0D44" w:rsidP="005B0D44" w:rsidRDefault="005B0D44" w14:paraId="142C0CA4" w14:textId="77777777">
            <w:r w:rsidRPr="005B0D44">
              <w:t>The Tenancy Policy is for OCC tenants/future tenants applying for housing and sets the Council policy as a social landlord in this area for new and existing tenants, in alignment with the tenancy strategy.</w:t>
            </w:r>
          </w:p>
          <w:p w:rsidRPr="005B0D44" w:rsidR="005B0D44" w:rsidP="005B0D44" w:rsidRDefault="005B0D44" w14:paraId="7C231A4F" w14:textId="77777777">
            <w:r w:rsidRPr="005B0D44">
              <w:t> </w:t>
            </w:r>
          </w:p>
          <w:p w:rsidRPr="005B0D44" w:rsidR="005B0D44" w:rsidP="005B0D44" w:rsidRDefault="005B0D44" w14:paraId="69B54800" w14:textId="31EC8B1A">
            <w:r w:rsidRPr="005B0D44">
              <w:t xml:space="preserve">A local housing authority must keep its tenancy strategy under review, and may modify or replace it from time to time. (Localism Act 2011, s.150 (5) The Council’s Tenancy Strategy (2018-2023) is </w:t>
            </w:r>
            <w:r>
              <w:t>required to be updated in line with updated legislation and regulations.</w:t>
            </w:r>
          </w:p>
          <w:p w:rsidR="00857675" w:rsidP="5C8430ED" w:rsidRDefault="00857675" w14:paraId="4D54B0AC" w14:textId="78EDB70E">
            <w:pPr>
              <w:rPr>
                <w:shd w:val="clear" w:color="auto" w:fill="E6E6E6"/>
              </w:rPr>
            </w:pPr>
          </w:p>
          <w:p w:rsidR="00857675" w:rsidP="00857675" w:rsidRDefault="00857675" w14:paraId="4211615E" w14:textId="78C45CDB"/>
        </w:tc>
      </w:tr>
      <w:tr w:rsidR="00857675" w:rsidTr="0787D4C9" w14:paraId="12A94C95" w14:textId="77777777">
        <w:trPr>
          <w:gridAfter w:val="1"/>
          <w:wAfter w:w="231" w:type="dxa"/>
        </w:trPr>
        <w:tc>
          <w:tcPr>
            <w:tcW w:w="550" w:type="dxa"/>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000000" w:themeFill="text1"/>
            <w:tcMar/>
          </w:tcPr>
          <w:p w:rsidRPr="004E2D71" w:rsidR="00857675" w:rsidP="00857675" w:rsidRDefault="00857675" w14:paraId="78457AF2" w14:textId="77777777"/>
          <w:p w:rsidRPr="004E2D71" w:rsidR="00857675" w:rsidP="00857675" w:rsidRDefault="00857675" w14:paraId="12606A69" w14:textId="370E76F8">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rsidRPr="004E2D71" w:rsidR="00857675" w:rsidP="00857675" w:rsidRDefault="00857675" w14:paraId="282FA9B2" w14:textId="02D25251">
            <w:pPr>
              <w:rPr>
                <w:b/>
                <w:bCs/>
              </w:rPr>
            </w:pPr>
          </w:p>
        </w:tc>
        <w:tc>
          <w:tcPr>
            <w:tcW w:w="3735" w:type="dxa"/>
            <w:gridSpan w:val="3"/>
            <w:tcBorders>
              <w:top w:val="single" w:color="D9D9D9" w:themeColor="background1" w:themeShade="D9" w:sz="4" w:space="0"/>
              <w:left w:val="single" w:color="D9D9D9" w:themeColor="background1" w:themeShade="D9" w:sz="4" w:space="0"/>
              <w:bottom w:val="single" w:color="D0CECE" w:themeColor="background2" w:themeShade="E6" w:sz="4" w:space="0"/>
              <w:right w:val="single" w:color="D9D9D9" w:themeColor="background1" w:themeShade="D9" w:sz="4" w:space="0"/>
            </w:tcBorders>
            <w:shd w:val="clear" w:color="auto" w:fill="F2F2F2" w:themeFill="background1" w:themeFillShade="F2"/>
            <w:tcMar/>
          </w:tcPr>
          <w:p w:rsidRPr="009E3900" w:rsidR="00857675" w:rsidP="00857675" w:rsidRDefault="00857675" w14:paraId="4A9F133D" w14:textId="78EFBF1A">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rsidRPr="000D477B" w:rsidR="00857675" w:rsidP="00857675" w:rsidRDefault="00857675" w14:paraId="039E5B48" w14:textId="6245DA4B">
            <w:pPr>
              <w:rPr>
                <w:color w:val="0070C0"/>
                <w:sz w:val="22"/>
                <w:szCs w:val="22"/>
              </w:rPr>
            </w:pPr>
            <w:r w:rsidRPr="004E3D1C">
              <w:rPr>
                <w:color w:val="0070C0"/>
                <w:sz w:val="22"/>
                <w:szCs w:val="22"/>
              </w:rPr>
              <w:t xml:space="preserve"> </w:t>
            </w:r>
          </w:p>
        </w:tc>
        <w:tc>
          <w:tcPr>
            <w:tcW w:w="10603" w:type="dxa"/>
            <w:gridSpan w:val="17"/>
            <w:tcBorders>
              <w:top w:val="single" w:color="D9D9D9" w:themeColor="background1" w:themeShade="D9" w:sz="4" w:space="0"/>
              <w:bottom w:val="single" w:color="D0CECE" w:themeColor="background2" w:themeShade="E6" w:sz="4" w:space="0"/>
              <w:right w:val="single" w:color="D9D9D9" w:themeColor="background1" w:themeShade="D9" w:sz="4" w:space="0"/>
            </w:tcBorders>
            <w:tcMar/>
          </w:tcPr>
          <w:p w:rsidR="00857675" w:rsidP="6DE0BD89" w:rsidRDefault="005B0D44" w14:paraId="6D207EB1" w14:textId="709A5225">
            <w:pPr>
              <w:spacing w:after="160" w:line="257" w:lineRule="auto"/>
              <w:rPr>
                <w:rFonts w:eastAsia="Arial"/>
                <w:noProof/>
              </w:rPr>
            </w:pPr>
            <w:bookmarkStart w:name="Text37" w:id="14"/>
            <w:bookmarkEnd w:id="14"/>
            <w:r>
              <w:t xml:space="preserve">The consequence of not implementing the updated Tenancy Strategy and Tenancy Policy is that the Council would be at risk of </w:t>
            </w:r>
            <w:r>
              <w:t>being non-compliant with legislative requirements under key legislation such as the Social Housing Regulations Act and Consumer Standards.</w:t>
            </w:r>
            <w:r>
              <w:t xml:space="preserve"> An up to date Tenancy Strategy is essential to be able to confirm expectations of registered providers who play a vital role within Oxford of developing, letting and manging social housing properties. </w:t>
            </w:r>
          </w:p>
        </w:tc>
      </w:tr>
      <w:tr w:rsidR="00857675" w:rsidTr="0787D4C9" w14:paraId="4F560C1F" w14:textId="77777777">
        <w:trPr>
          <w:gridAfter w:val="1"/>
          <w:wAfter w:w="231" w:type="dxa"/>
          <w:trHeight w:val="158"/>
        </w:trPr>
        <w:tc>
          <w:tcPr>
            <w:tcW w:w="14888" w:type="dxa"/>
            <w:gridSpan w:val="21"/>
            <w:tcBorders>
              <w:bottom w:val="single" w:color="D9D9D9" w:themeColor="background1" w:themeShade="D9" w:sz="4" w:space="0"/>
            </w:tcBorders>
            <w:tcMar/>
          </w:tcPr>
          <w:p w:rsidRPr="009E3900" w:rsidR="00857675" w:rsidP="00857675" w:rsidRDefault="00857675" w14:paraId="7D0BF8D5" w14:textId="77777777">
            <w:pPr>
              <w:pStyle w:val="Heading1"/>
              <w:rPr>
                <w:rFonts w:ascii="Arial" w:hAnsi="Arial" w:cs="Arial"/>
                <w:b/>
                <w:bCs/>
                <w:color w:val="000000" w:themeColor="text1"/>
                <w:sz w:val="28"/>
                <w:szCs w:val="28"/>
              </w:rPr>
            </w:pPr>
          </w:p>
        </w:tc>
      </w:tr>
      <w:tr w:rsidR="00857675" w:rsidTr="0787D4C9" w14:paraId="1610894C" w14:textId="77777777">
        <w:trPr>
          <w:gridAfter w:val="1"/>
          <w:wAfter w:w="231" w:type="dxa"/>
        </w:trPr>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857675" w:rsidP="00857675" w:rsidRDefault="00857675" w14:paraId="636CF374" w14:textId="6134A6D8">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rsidRPr="009E3900" w:rsidR="00857675" w:rsidP="00857675" w:rsidRDefault="00857675" w14:paraId="015ADE58" w14:textId="654AD28D"/>
        </w:tc>
      </w:tr>
      <w:tr w:rsidR="00857675" w:rsidTr="0787D4C9" w14:paraId="12078943" w14:textId="77777777">
        <w:trPr>
          <w:gridAfter w:val="1"/>
          <w:wAfter w:w="231" w:type="dxa"/>
        </w:trPr>
        <w:tc>
          <w:tcPr>
            <w:tcW w:w="550" w:type="dxa"/>
            <w:tcBorders>
              <w:top w:val="single" w:color="D9D9D9" w:themeColor="background1" w:themeShade="D9" w:sz="4" w:space="0"/>
              <w:bottom w:val="single" w:color="D0CECE" w:themeColor="background2" w:themeShade="E6" w:sz="4" w:space="0"/>
            </w:tcBorders>
            <w:tcMar/>
          </w:tcPr>
          <w:p w:rsidRPr="00FE5977" w:rsidR="00857675" w:rsidP="00857675" w:rsidRDefault="00857675" w14:paraId="7270A173" w14:textId="77777777">
            <w:pPr>
              <w:rPr>
                <w:b/>
                <w:bCs/>
              </w:rPr>
            </w:pPr>
          </w:p>
        </w:tc>
        <w:tc>
          <w:tcPr>
            <w:tcW w:w="14338" w:type="dxa"/>
            <w:gridSpan w:val="20"/>
            <w:tcBorders>
              <w:top w:val="single" w:color="D9D9D9" w:themeColor="background1" w:themeShade="D9" w:sz="4" w:space="0"/>
              <w:bottom w:val="single" w:color="D0CECE" w:themeColor="background2" w:themeShade="E6" w:sz="4" w:space="0"/>
            </w:tcBorders>
            <w:tcMar/>
          </w:tcPr>
          <w:p w:rsidR="00857675" w:rsidP="00857675" w:rsidRDefault="00857675" w14:paraId="65EEB7A1" w14:textId="77777777"/>
        </w:tc>
      </w:tr>
      <w:tr w:rsidR="00857675" w:rsidTr="0787D4C9" w14:paraId="4BF79692" w14:textId="77777777">
        <w:trPr>
          <w:gridAfter w:val="1"/>
          <w:wAfter w:w="231" w:type="dxa"/>
        </w:trPr>
        <w:tc>
          <w:tcPr>
            <w:tcW w:w="550" w:type="dxa"/>
            <w:tcBorders>
              <w:top w:val="single" w:color="D0CECE" w:themeColor="background2" w:themeShade="E6" w:sz="4" w:space="0"/>
              <w:left w:val="single" w:color="A6A6A6" w:themeColor="background1" w:themeShade="A6" w:sz="4" w:space="0"/>
              <w:right w:val="single" w:color="A6A6A6" w:themeColor="background1" w:themeShade="A6" w:sz="4" w:space="0"/>
            </w:tcBorders>
            <w:shd w:val="clear" w:color="auto" w:fill="000000" w:themeFill="text1"/>
            <w:tcMar/>
          </w:tcPr>
          <w:p w:rsidRPr="00FE5977" w:rsidR="00857675" w:rsidP="00857675" w:rsidRDefault="00857675" w14:paraId="55214937" w14:textId="77777777">
            <w:pPr>
              <w:rPr>
                <w:b/>
                <w:bCs/>
              </w:rPr>
            </w:pPr>
          </w:p>
          <w:p w:rsidR="00857675" w:rsidP="00857675" w:rsidRDefault="00857675" w14:paraId="1B853175" w14:textId="57D0DBD1">
            <w:pPr>
              <w:rPr>
                <w:b/>
                <w:bCs/>
              </w:rPr>
            </w:pPr>
            <w:r w:rsidRPr="006E6446">
              <w:rPr>
                <w:b/>
                <w:bCs/>
              </w:rPr>
              <w:t>1</w:t>
            </w:r>
            <w:r>
              <w:rPr>
                <w:b/>
                <w:bCs/>
              </w:rPr>
              <w:t>7</w:t>
            </w:r>
            <w:r w:rsidRPr="006E6446">
              <w:rPr>
                <w:b/>
                <w:bCs/>
              </w:rPr>
              <w:t>.</w:t>
            </w:r>
            <w:r w:rsidRPr="00FE5977">
              <w:rPr>
                <w:b/>
                <w:bCs/>
              </w:rPr>
              <w:t xml:space="preserve"> </w:t>
            </w:r>
          </w:p>
        </w:tc>
        <w:tc>
          <w:tcPr>
            <w:tcW w:w="3371" w:type="dxa"/>
            <w:gridSpan w:val="2"/>
            <w:tcBorders>
              <w:top w:val="single" w:color="D0CECE" w:themeColor="background2" w:themeShade="E6" w:sz="4" w:space="0"/>
              <w:left w:val="single" w:color="A6A6A6" w:themeColor="background1" w:themeShade="A6" w:sz="4" w:space="0"/>
              <w:bottom w:val="single" w:color="A6A6A6" w:themeColor="background1" w:themeShade="A6" w:sz="4" w:space="0"/>
            </w:tcBorders>
            <w:shd w:val="clear" w:color="auto" w:fill="F2F2F2" w:themeFill="background1" w:themeFillShade="F2"/>
            <w:tcMar/>
          </w:tcPr>
          <w:p w:rsidR="00857675" w:rsidP="00857675" w:rsidRDefault="00857675" w14:paraId="648BE793" w14:textId="219D5C9D">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rsidR="00857675" w:rsidP="00857675" w:rsidRDefault="00857675" w14:paraId="0F49E9DC" w14:textId="77777777"/>
          <w:p w:rsidRPr="00971BB3" w:rsidR="00857675" w:rsidP="00126CE1" w:rsidRDefault="00857675" w14:paraId="2745E678" w14:textId="732783C0">
            <w:pPr>
              <w:rPr>
                <w:sz w:val="22"/>
                <w:szCs w:val="22"/>
              </w:rPr>
            </w:pPr>
            <w:r>
              <w:rPr>
                <w:b/>
                <w:bCs/>
                <w:color w:val="0070C0"/>
                <w:sz w:val="22"/>
                <w:szCs w:val="22"/>
              </w:rPr>
              <w:t xml:space="preserve"> </w:t>
            </w:r>
          </w:p>
        </w:tc>
        <w:tc>
          <w:tcPr>
            <w:tcW w:w="10967" w:type="dxa"/>
            <w:gridSpan w:val="18"/>
            <w:tcBorders>
              <w:top w:val="single" w:color="D0CECE" w:themeColor="background2" w:themeShade="E6" w:sz="4" w:space="0"/>
              <w:left w:val="single" w:color="A6A6A6" w:themeColor="background1" w:themeShade="A6" w:sz="4" w:space="0"/>
              <w:bottom w:val="single" w:color="A6A6A6" w:themeColor="background1" w:themeShade="A6" w:sz="4" w:space="0"/>
              <w:right w:val="single" w:color="D0CECE" w:themeColor="background2" w:themeShade="E6" w:sz="4" w:space="0"/>
            </w:tcBorders>
            <w:tcMar/>
          </w:tcPr>
          <w:p w:rsidR="00126CE1" w:rsidP="00126CE1" w:rsidRDefault="00126CE1" w14:paraId="453102D5" w14:textId="77777777">
            <w:pPr>
              <w:pStyle w:val="ListParagraph"/>
              <w:tabs>
                <w:tab w:val="left" w:pos="426"/>
              </w:tabs>
              <w:spacing w:after="120"/>
              <w:ind w:left="360" w:hanging="360"/>
              <w:contextualSpacing w:val="0"/>
            </w:pPr>
            <w:r>
              <w:t xml:space="preserve">The Council ran a public consultation from Monday 29 September 2025 to Sunday 26 October 2025 which included the draft Tenancy Strategy and Tenancy Policy alongside a set of questions which focused on gaining insight into the views of registered providers and residents key areas of the strategy including security of tenure, rental type, homelessness, tenancy sustainment, neighbourhoods and communities.  </w:t>
            </w:r>
          </w:p>
          <w:p w:rsidR="00126CE1" w:rsidP="00126CE1" w:rsidRDefault="00126CE1" w14:paraId="04467D46" w14:textId="77777777">
            <w:pPr>
              <w:pStyle w:val="ListParagraph"/>
              <w:tabs>
                <w:tab w:val="left" w:pos="426"/>
              </w:tabs>
              <w:spacing w:after="120"/>
              <w:ind w:left="360" w:hanging="360"/>
              <w:contextualSpacing w:val="0"/>
            </w:pPr>
            <w:r>
              <w:t xml:space="preserve">To increase engagement the Council created an online public consultation portal and offered hard copies of the consultation questions to be collected from Oxford Town Hall. Officers wrote directly to all registered providers of social housing in Oxford who are part of the Oxford Register for Affordable Housing (ORAH) partnership. </w:t>
            </w:r>
          </w:p>
          <w:p w:rsidR="00126CE1" w:rsidP="00126CE1" w:rsidRDefault="00126CE1" w14:paraId="1F409C61" w14:textId="77777777">
            <w:pPr>
              <w:pStyle w:val="ListParagraph"/>
              <w:tabs>
                <w:tab w:val="left" w:pos="426"/>
              </w:tabs>
              <w:spacing w:after="120"/>
              <w:ind w:left="360" w:hanging="360"/>
              <w:contextualSpacing w:val="0"/>
            </w:pPr>
            <w:r>
              <w:t xml:space="preserve">The Council’s communication team supported resident engagement by issuing a press release which can be found </w:t>
            </w:r>
            <w:hyperlink w:history="1" r:id="rId19">
              <w:r>
                <w:rPr>
                  <w:rStyle w:val="Hyperlink"/>
                </w:rPr>
                <w:t>here</w:t>
              </w:r>
            </w:hyperlink>
            <w:r>
              <w:t xml:space="preserve"> and featured in local media outlets article publications. The Council promoted to Oxford city Council tenants in the ‘tenant in touch’ newsletter and engaged Oxford City Councillors through the regular members newsletter. Officers also promoted the consultation on the Council’s housing register online portal where residents who are on the housing register can bid for new social housing properties in Oxford. </w:t>
            </w:r>
          </w:p>
          <w:p w:rsidR="00ED6A98" w:rsidP="00126CE1" w:rsidRDefault="00126CE1" w14:paraId="5C12F284" w14:textId="77777777">
            <w:r>
              <w:t>Officers also engaged Oxford City Council tenants working in partnership with the Council’s Resident Involvement Team to organise 2 focus groups online. Officers presented a summary of the draft documents and took questions and received feedback. As a result of the tenant feedback the Council amended the consultation questions to make a section clearer. Officers have also amended the final documents to include clear reference points as a result of tenant feedback</w:t>
            </w:r>
          </w:p>
          <w:p w:rsidR="00126CE1" w:rsidP="00126CE1" w:rsidRDefault="00126CE1" w14:paraId="28132744" w14:textId="77777777"/>
          <w:p w:rsidRPr="00FE5977" w:rsidR="00126CE1" w:rsidP="00126CE1" w:rsidRDefault="00126CE1" w14:paraId="47CAD91A" w14:textId="33EB7E85"/>
        </w:tc>
      </w:tr>
      <w:tr w:rsidR="00857675" w:rsidTr="0787D4C9" w14:paraId="242FFD48" w14:textId="77777777">
        <w:trPr>
          <w:gridAfter w:val="1"/>
          <w:wAfter w:w="231" w:type="dxa"/>
        </w:trPr>
        <w:tc>
          <w:tcPr>
            <w:tcW w:w="550" w:type="dxa"/>
            <w:tcBorders>
              <w:bottom w:val="single" w:color="D9D9D9" w:themeColor="background1" w:themeShade="D9" w:sz="4" w:space="0"/>
              <w:right w:val="single" w:color="D0CECE" w:themeColor="background2" w:themeShade="E6" w:sz="4" w:space="0"/>
            </w:tcBorders>
            <w:shd w:val="clear" w:color="auto" w:fill="000000" w:themeFill="text1"/>
            <w:tcMar/>
          </w:tcPr>
          <w:p w:rsidRPr="001A3FFE" w:rsidR="00857675" w:rsidP="00857675" w:rsidRDefault="00857675" w14:paraId="4EF61D1E" w14:textId="1536C0DD">
            <w:pPr>
              <w:rPr>
                <w:b/>
                <w:bCs/>
                <w:color w:val="0070C0"/>
              </w:rPr>
            </w:pPr>
            <w:r w:rsidRPr="006E6446">
              <w:rPr>
                <w:b/>
                <w:bCs/>
              </w:rPr>
              <w:lastRenderedPageBreak/>
              <w:t>1</w:t>
            </w:r>
            <w:r>
              <w:rPr>
                <w:b/>
                <w:bCs/>
              </w:rPr>
              <w:t>8</w:t>
            </w:r>
            <w:r w:rsidRPr="00950EF5">
              <w:rPr>
                <w:b/>
                <w:bCs/>
              </w:rPr>
              <w:t xml:space="preserve">.  </w:t>
            </w:r>
          </w:p>
          <w:p w:rsidRPr="001A3FFE" w:rsidR="00857675" w:rsidP="00857675" w:rsidRDefault="00857675" w14:paraId="50EDDD8A" w14:textId="24F7C0D6">
            <w:pPr>
              <w:rPr>
                <w:b/>
                <w:bCs/>
                <w:color w:val="0070C0"/>
              </w:rPr>
            </w:pPr>
          </w:p>
        </w:tc>
        <w:tc>
          <w:tcPr>
            <w:tcW w:w="3371" w:type="dxa"/>
            <w:gridSpan w:val="2"/>
            <w:tc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tcBorders>
            <w:shd w:val="clear" w:color="auto" w:fill="F2F2F2" w:themeFill="background1" w:themeFillShade="F2"/>
            <w:tcMar/>
          </w:tcPr>
          <w:p w:rsidR="00857675" w:rsidP="5C8430ED" w:rsidRDefault="1F85E1E6" w14:paraId="0CF66EEA" w14:textId="4DF658E8">
            <w:pPr>
              <w:rPr>
                <w:rFonts w:eastAsia="Arial"/>
                <w:b/>
                <w:bCs/>
              </w:rPr>
            </w:pPr>
            <w:r w:rsidRPr="5C8430ED">
              <w:rPr>
                <w:rStyle w:val="Heading2Char"/>
                <w:rFonts w:ascii="Arial" w:hAnsi="Arial" w:eastAsia="Arial" w:cs="Arial"/>
                <w:b/>
                <w:bCs/>
                <w:color w:val="000000" w:themeColor="text1"/>
                <w:sz w:val="24"/>
                <w:szCs w:val="24"/>
              </w:rPr>
              <w:t xml:space="preserve">List information and data used to understand who your residents or staff are and how they will be impacted. </w:t>
            </w:r>
          </w:p>
          <w:p w:rsidR="00857675" w:rsidP="5C8430ED" w:rsidRDefault="1F85E1E6" w14:paraId="3A239C8D" w14:textId="77777777">
            <w:pPr>
              <w:rPr>
                <w:rFonts w:eastAsia="Arial"/>
                <w:b/>
                <w:bCs/>
              </w:rPr>
            </w:pPr>
            <w:r w:rsidRPr="5C8430ED">
              <w:rPr>
                <w:rFonts w:eastAsia="Arial"/>
                <w:b/>
                <w:bCs/>
              </w:rPr>
              <w:t xml:space="preserve"> </w:t>
            </w:r>
          </w:p>
          <w:p w:rsidRPr="008E77BE" w:rsidR="00857675" w:rsidP="5C8430ED" w:rsidRDefault="00857675" w14:paraId="30943958" w14:textId="515E31B0">
            <w:pPr>
              <w:rPr>
                <w:rFonts w:eastAsia="Arial"/>
                <w:color w:val="0070C0"/>
              </w:rPr>
            </w:pPr>
          </w:p>
        </w:tc>
        <w:tc>
          <w:tcPr>
            <w:tcW w:w="10967" w:type="dxa"/>
            <w:gridSpan w:val="18"/>
            <w:tc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tcBorders>
            <w:tcMar/>
          </w:tcPr>
          <w:p w:rsidR="5C8430ED" w:rsidP="5C8430ED" w:rsidRDefault="00126CE1" w14:paraId="57F83AA7" w14:textId="6F6757A6">
            <w:pPr>
              <w:shd w:val="clear" w:color="auto" w:fill="F3F3F3"/>
              <w:rPr>
                <w:rFonts w:eastAsia="Arial"/>
                <w:color w:val="000000" w:themeColor="text1"/>
              </w:rPr>
            </w:pPr>
            <w:r>
              <w:rPr>
                <w:rFonts w:eastAsia="Arial"/>
                <w:color w:val="000000" w:themeColor="text1"/>
              </w:rPr>
              <w:t xml:space="preserve">As part of the development of the strategy Officers have utilised a number of data sources including existing Council strategies such as the existing Tenancy Strategy and Tenancy Policy, Housing, Homelessness and Rough Sleeping Strategy 2023-2028 and the Allocations Scheme alongside key legislation including (but not limited to) the Localism Act 2011, Housing Act 1996 (as amended) incorporating the Homelessness Reduction Act 2017. </w:t>
            </w:r>
          </w:p>
          <w:p w:rsidR="00126CE1" w:rsidP="5C8430ED" w:rsidRDefault="00126CE1" w14:paraId="131DAFF5" w14:textId="77777777">
            <w:pPr>
              <w:shd w:val="clear" w:color="auto" w:fill="F3F3F3"/>
              <w:rPr>
                <w:rFonts w:eastAsia="Arial"/>
                <w:color w:val="000000" w:themeColor="text1"/>
              </w:rPr>
            </w:pPr>
          </w:p>
          <w:p w:rsidR="00857675" w:rsidP="6DE0BD89" w:rsidRDefault="00126CE1" w14:paraId="74D9AEBC" w14:textId="74F40B30">
            <w:pPr>
              <w:shd w:val="clear" w:color="auto" w:fill="FFFFFF" w:themeFill="background1"/>
              <w:rPr>
                <w:rFonts w:eastAsia="Arial"/>
              </w:rPr>
            </w:pPr>
            <w:r w:rsidRPr="34381BB9" w:rsidR="00126CE1">
              <w:rPr>
                <w:rFonts w:eastAsia="Arial"/>
                <w:color w:val="000000" w:themeColor="text1" w:themeTint="FF" w:themeShade="FF"/>
              </w:rPr>
              <w:t xml:space="preserve">Other data sources </w:t>
            </w:r>
            <w:r w:rsidRPr="34381BB9" w:rsidR="00126CE1">
              <w:rPr>
                <w:rFonts w:eastAsia="Arial"/>
                <w:color w:val="000000" w:themeColor="text1" w:themeTint="FF" w:themeShade="FF"/>
              </w:rPr>
              <w:t xml:space="preserve">including statutory homelessness statistics, internal data bases, Census data, data from the Office for National Statistics, </w:t>
            </w:r>
            <w:r w:rsidRPr="34381BB9" w:rsidR="00126CE1">
              <w:rPr>
                <w:rFonts w:eastAsia="Arial"/>
                <w:color w:val="000000" w:themeColor="text1" w:themeTint="FF" w:themeShade="FF"/>
              </w:rPr>
              <w:t>research</w:t>
            </w:r>
            <w:r w:rsidRPr="34381BB9" w:rsidR="00126CE1">
              <w:rPr>
                <w:rFonts w:eastAsia="Arial"/>
                <w:color w:val="000000" w:themeColor="text1" w:themeTint="FF" w:themeShade="FF"/>
              </w:rPr>
              <w:t xml:space="preserve"> and national policies to compiles and then analyse the information.   </w:t>
            </w:r>
            <w:r w:rsidRPr="34381BB9" w:rsidR="4DC20C72">
              <w:rPr>
                <w:rFonts w:eastAsia="Arial"/>
              </w:rPr>
              <w:t xml:space="preserve"> </w:t>
            </w:r>
          </w:p>
          <w:p w:rsidR="34381BB9" w:rsidP="34381BB9" w:rsidRDefault="34381BB9" w14:paraId="2D56DC48" w14:textId="18A2DEE2">
            <w:pPr>
              <w:shd w:val="clear" w:color="auto" w:fill="FFFFFF" w:themeFill="background1"/>
              <w:rPr>
                <w:rFonts w:eastAsia="Arial"/>
              </w:rPr>
            </w:pPr>
          </w:p>
          <w:p w:rsidR="34381BB9" w:rsidP="7983DF9D" w:rsidRDefault="34381BB9" w14:paraId="210CC574" w14:textId="3F2F6812">
            <w:pPr>
              <w:shd w:val="clear" w:color="auto" w:fill="FFFFFF" w:themeFill="background1"/>
              <w:rPr>
                <w:rFonts w:eastAsia="Arial"/>
              </w:rPr>
            </w:pPr>
            <w:r w:rsidRPr="0787D4C9" w:rsidR="6BF79CAF">
              <w:rPr>
                <w:rFonts w:eastAsia="Arial"/>
              </w:rPr>
              <w:t xml:space="preserve">A consultation has also been completed </w:t>
            </w:r>
            <w:r w:rsidRPr="0787D4C9" w:rsidR="415618C1">
              <w:rPr>
                <w:rFonts w:eastAsia="Arial"/>
              </w:rPr>
              <w:t>to engage with</w:t>
            </w:r>
            <w:r w:rsidRPr="0787D4C9" w:rsidR="150EED21">
              <w:rPr>
                <w:rFonts w:eastAsia="Arial"/>
              </w:rPr>
              <w:t xml:space="preserve"> </w:t>
            </w:r>
            <w:r w:rsidRPr="0787D4C9" w:rsidR="6BF79CAF">
              <w:rPr>
                <w:rFonts w:eastAsia="Arial"/>
              </w:rPr>
              <w:t>Registered Providers of Social Housing, Tenants and other Residents on the proposed T</w:t>
            </w:r>
            <w:r w:rsidRPr="0787D4C9" w:rsidR="7ACED1D3">
              <w:rPr>
                <w:rFonts w:eastAsia="Arial"/>
              </w:rPr>
              <w:t>enancy Strategy and Policy</w:t>
            </w:r>
            <w:r w:rsidRPr="0787D4C9" w:rsidR="7ACED1D3">
              <w:rPr>
                <w:rFonts w:eastAsia="Arial"/>
              </w:rPr>
              <w:t xml:space="preserve">. </w:t>
            </w:r>
            <w:r w:rsidRPr="0787D4C9" w:rsidR="6BF79CAF">
              <w:rPr>
                <w:rFonts w:eastAsia="Arial"/>
              </w:rPr>
              <w:t xml:space="preserve"> </w:t>
            </w:r>
          </w:p>
          <w:p w:rsidR="08BB1704" w:rsidP="08BB1704" w:rsidRDefault="08BB1704" w14:paraId="172D94E1" w14:textId="2701E3AC">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34381BB9" w:rsidP="08BB1704" w:rsidRDefault="34381BB9" w14:paraId="6FB0BB07" w14:textId="27BEC8AE">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The Council ran a public consultation from Monday 29 September 2025 to Sunday 26 October 2025 which included the draft Tenancy Strategy and Tenancy Policy alongside a set of questions which focused on gaining insight into the views of registered providers and residents in key areas of the strategy including security of tenure, rental type, tenancy sustainment, etc.. </w:t>
            </w:r>
          </w:p>
          <w:p w:rsidR="34381BB9" w:rsidP="08BB1704" w:rsidRDefault="34381BB9" w14:paraId="127B9948" w14:textId="0069360B">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Officers wrote to all registered providers of social housing in Oxford who are </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participating</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 in the Oxford Register for Affordable Housing (ORAH) partnership. The Council promoted the consultation to all city residents via social media and local press, and specifically to Council tenants in the ‘tenants in touch’ newsletter and engaged Oxford City Councillors through the regular members newsletter. Officers also promoted the consultation to housing applicants on the Oxford Register for Affordable Housing via the Council’s Choice-Based Lettings website used to advertise and let social housing to new and existing tenants.</w:t>
            </w:r>
          </w:p>
          <w:p w:rsidR="34381BB9" w:rsidP="08BB1704" w:rsidRDefault="34381BB9" w14:paraId="5F829FE5" w14:textId="49033BA1">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Officers also engaged directly with Council tenants through two on-line focus group sessions. Through this process a summary of the proposed changes were </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presented</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 and the tenants were given the opportunity to discuss the proposals, raise any queries and suggest any changes or improvements. Tenants in this process were broadly supportive of the Council’s proposed approach, including on the issuing of lifetime secure tenancies and </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seeking</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 to offer social rent whenever possible. </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Taking into account</w:t>
            </w: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 xml:space="preserve"> feedback from the tenants on suggested improvements Council Officers have amended the final documents to include clearer reference to other Policies, Strategies, Guidance and Legislation referenced within Tenancy Strategy and Tenancy Policy and the on-line consultation questionnaire was updated and made clearer. </w:t>
            </w:r>
          </w:p>
          <w:p w:rsidR="34381BB9" w:rsidP="08BB1704" w:rsidRDefault="34381BB9" w14:paraId="5800FD34" w14:textId="4B61AD4F">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Overall, the majority of all the respondents strongly agreed or agreed with all the proposals within the Tenancy Strategy and Policy and found both straightforward to follow. Further feedback was also received agreeing with the key aims of supporting tenants in their homes, regular visits to ensure homes were of a decent standard and keeping in contact with tenants to better understand their needs around health and to help older tenants to move to smaller more suitable homes if required. Dealing with ASB was also agreed as a priority and keeping the Tenancy Strategy and Policy under review to ensure they are kept up to date with any changes in legislation.</w:t>
            </w:r>
          </w:p>
          <w:p w:rsidR="34381BB9" w:rsidP="08BB1704" w:rsidRDefault="34381BB9" w14:paraId="10381A22" w14:textId="342CD6D8">
            <w:pPr>
              <w:pStyle w:val="Normal"/>
              <w:tabs>
                <w:tab w:val="left" w:leader="none" w:pos="426"/>
              </w:tabs>
              <w:spacing w:after="12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08BB1704" w:rsidR="6BF79CAF">
              <w:rPr>
                <w:rFonts w:ascii="Arial" w:hAnsi="Arial" w:eastAsia="Arial" w:cs="Arial"/>
                <w:b w:val="0"/>
                <w:bCs w:val="0"/>
                <w:i w:val="0"/>
                <w:iCs w:val="0"/>
                <w:caps w:val="0"/>
                <w:smallCaps w:val="0"/>
                <w:noProof w:val="0"/>
                <w:color w:val="000000" w:themeColor="text1" w:themeTint="FF" w:themeShade="FF"/>
                <w:sz w:val="24"/>
                <w:szCs w:val="24"/>
                <w:lang w:val="en-GB"/>
              </w:rPr>
              <w:t>This supports the recommendation to Cabinet to approve the new strategy and policy.</w:t>
            </w:r>
          </w:p>
          <w:p w:rsidR="00126CE1" w:rsidP="08BB1704" w:rsidRDefault="00126CE1" w14:paraId="78926B6C" w14:textId="35E7C8A5">
            <w:pPr>
              <w:shd w:val="clear" w:color="auto" w:fill="FFFFFF" w:themeFill="background1"/>
              <w:rPr>
                <w:highlight w:val="yellow"/>
              </w:rPr>
            </w:pPr>
          </w:p>
        </w:tc>
      </w:tr>
      <w:tr w:rsidR="00857675" w:rsidTr="0787D4C9" w14:paraId="325B67DB" w14:textId="77777777">
        <w:trPr>
          <w:gridAfter w:val="1"/>
          <w:wAfter w:w="231" w:type="dxa"/>
        </w:trPr>
        <w:tc>
          <w:tcPr>
            <w:tcW w:w="550" w:type="dxa"/>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857675" w:rsidP="00857675" w:rsidRDefault="00857675" w14:paraId="306B0811" w14:textId="77777777"/>
          <w:p w:rsidRPr="00933FC0" w:rsidR="00857675" w:rsidP="00857675" w:rsidRDefault="00857675" w14:paraId="29A53EA8" w14:textId="1FCD7DC3">
            <w:pPr>
              <w:rPr>
                <w:b/>
                <w:bCs/>
              </w:rPr>
            </w:pPr>
            <w:r w:rsidRPr="00933FC0">
              <w:rPr>
                <w:b/>
                <w:bCs/>
              </w:rPr>
              <w:t>1</w:t>
            </w:r>
            <w:r>
              <w:rPr>
                <w:b/>
                <w:bCs/>
              </w:rPr>
              <w:t>9.</w:t>
            </w:r>
          </w:p>
        </w:tc>
        <w:tc>
          <w:tcPr>
            <w:tcW w:w="3371" w:type="dxa"/>
            <w:gridSpan w:val="2"/>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00857675" w:rsidP="00857675" w:rsidRDefault="00857675" w14:paraId="02DE0941" w14:textId="77777777">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rsidR="00857675" w:rsidP="00857675" w:rsidRDefault="00857675" w14:paraId="6347E690" w14:textId="77777777">
            <w:pPr>
              <w:rPr>
                <w:b/>
                <w:bCs/>
                <w:color w:val="0070C0"/>
              </w:rPr>
            </w:pPr>
          </w:p>
          <w:p w:rsidRPr="00E107ED" w:rsidR="00857675" w:rsidP="00857675" w:rsidRDefault="00857675" w14:paraId="7093E97D" w14:textId="1A6417F6">
            <w:pPr>
              <w:rPr>
                <w:sz w:val="22"/>
                <w:szCs w:val="22"/>
              </w:rPr>
            </w:pPr>
          </w:p>
        </w:tc>
        <w:tc>
          <w:tcPr>
            <w:tcW w:w="10967" w:type="dxa"/>
            <w:gridSpan w:val="18"/>
            <w:tcBorders>
              <w:top w:val="single" w:color="D0CECE" w:themeColor="background2" w:themeShade="E6"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C53F891" w14:textId="5FC28392"/>
          <w:p w:rsidR="00857675" w:rsidP="00857675" w:rsidRDefault="00857675" w14:paraId="117F7ACA" w14:textId="77777777"/>
          <w:p w:rsidR="00857675" w:rsidP="00857675" w:rsidRDefault="00857675" w14:paraId="3D496E7F" w14:textId="77777777"/>
          <w:p w:rsidR="00857675" w:rsidP="00857675" w:rsidRDefault="00126CE1" w14:paraId="4520D102" w14:textId="66A31B88">
            <w:r>
              <w:t>n/a</w:t>
            </w:r>
          </w:p>
          <w:p w:rsidR="00857675" w:rsidP="00857675" w:rsidRDefault="00857675" w14:paraId="74253126" w14:textId="77777777"/>
          <w:p w:rsidR="00857675" w:rsidP="00857675" w:rsidRDefault="00857675" w14:paraId="6A963910" w14:textId="77777777"/>
          <w:p w:rsidR="00857675" w:rsidP="00857675" w:rsidRDefault="00857675" w14:paraId="20180D74" w14:textId="0D99AF18"/>
          <w:p w:rsidR="00857675" w:rsidP="00857675" w:rsidRDefault="00857675" w14:paraId="2017210B" w14:textId="3F65C28A"/>
        </w:tc>
      </w:tr>
      <w:tr w:rsidRPr="00FB4670" w:rsidR="00857675" w:rsidTr="0787D4C9" w14:paraId="39449680" w14:textId="77777777">
        <w:tc>
          <w:tcPr>
            <w:tcW w:w="8769" w:type="dxa"/>
            <w:gridSpan w:val="12"/>
            <w:tcBorders>
              <w:top w:val="single" w:color="D9D9D9" w:themeColor="background1" w:themeShade="D9" w:sz="4" w:space="0"/>
              <w:bottom w:val="single" w:color="D9D9D9" w:themeColor="background1" w:themeShade="D9" w:sz="4" w:space="0"/>
            </w:tcBorders>
            <w:tcMar/>
          </w:tcPr>
          <w:p w:rsidRPr="00FB4670" w:rsidR="00857675" w:rsidP="00857675" w:rsidRDefault="00857675" w14:paraId="5AB7AE8F" w14:textId="5C8A9A85">
            <w:pPr>
              <w:rPr>
                <w:b/>
                <w:bCs/>
                <w:sz w:val="32"/>
                <w:szCs w:val="32"/>
              </w:rPr>
            </w:pPr>
          </w:p>
        </w:tc>
        <w:tc>
          <w:tcPr>
            <w:tcW w:w="6119" w:type="dxa"/>
            <w:gridSpan w:val="9"/>
            <w:tcBorders>
              <w:bottom w:val="single" w:color="D9D9D9" w:themeColor="background1" w:themeShade="D9" w:sz="4" w:space="0"/>
            </w:tcBorders>
            <w:tcMar/>
          </w:tcPr>
          <w:p w:rsidRPr="00FB4670" w:rsidR="00857675" w:rsidP="00857675" w:rsidRDefault="00857675" w14:paraId="53B08CD9" w14:textId="77777777">
            <w:pPr>
              <w:ind w:right="631"/>
              <w:rPr>
                <w:sz w:val="32"/>
                <w:szCs w:val="32"/>
              </w:rPr>
            </w:pPr>
          </w:p>
        </w:tc>
        <w:tc>
          <w:tcPr>
            <w:tcW w:w="231" w:type="dxa"/>
            <w:tcMar/>
          </w:tcPr>
          <w:p w:rsidRPr="00FB4670" w:rsidR="00857675" w:rsidP="00857675" w:rsidRDefault="00857675" w14:paraId="37184610" w14:textId="77777777">
            <w:pPr>
              <w:rPr>
                <w:sz w:val="32"/>
                <w:szCs w:val="32"/>
              </w:rPr>
            </w:pPr>
          </w:p>
        </w:tc>
      </w:tr>
      <w:tr w:rsidRPr="00FB4670" w:rsidR="00857675" w:rsidTr="0787D4C9" w14:paraId="4EB6A18E" w14:textId="328FA39F">
        <w:tc>
          <w:tcPr>
            <w:tcW w:w="14888" w:type="dxa"/>
            <w:gridSpan w:val="21"/>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857675" w:rsidP="00857675" w:rsidRDefault="00857675" w14:paraId="427AC2AB" w14:textId="1380A4DA">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rsidRPr="000B0CA6" w:rsidR="00857675" w:rsidP="00857675" w:rsidRDefault="00857675" w14:paraId="55B2FD92" w14:textId="2C0AF46A"/>
        </w:tc>
        <w:tc>
          <w:tcPr>
            <w:tcW w:w="231" w:type="dxa"/>
            <w:tcBorders>
              <w:left w:val="single" w:color="D9D9D9" w:themeColor="background1" w:themeShade="D9" w:sz="4" w:space="0"/>
            </w:tcBorders>
            <w:tcMar/>
          </w:tcPr>
          <w:p w:rsidRPr="00FB4670" w:rsidR="00857675" w:rsidP="00857675" w:rsidRDefault="00857675" w14:paraId="4B84D803" w14:textId="77777777">
            <w:pPr>
              <w:rPr>
                <w:sz w:val="32"/>
                <w:szCs w:val="32"/>
              </w:rPr>
            </w:pPr>
          </w:p>
        </w:tc>
      </w:tr>
      <w:tr w:rsidR="00857675" w:rsidTr="0787D4C9" w14:paraId="03B8C294" w14:textId="77777777">
        <w:trPr>
          <w:gridAfter w:val="2"/>
          <w:wAfter w:w="1231" w:type="dxa"/>
          <w:trHeight w:val="328"/>
        </w:trPr>
        <w:tc>
          <w:tcPr>
            <w:tcW w:w="13888" w:type="dxa"/>
            <w:gridSpan w:val="20"/>
            <w:tcMar/>
          </w:tcPr>
          <w:p w:rsidR="00857675" w:rsidP="00857675" w:rsidRDefault="00857675" w14:paraId="3D2D08D6" w14:textId="77777777"/>
        </w:tc>
      </w:tr>
      <w:tr w:rsidR="00857675" w:rsidTr="0787D4C9" w14:paraId="78E6472D" w14:textId="77777777">
        <w:trPr>
          <w:gridAfter w:val="4"/>
          <w:wAfter w:w="2459" w:type="dxa"/>
          <w:trHeight w:val="328"/>
        </w:trPr>
        <w:tc>
          <w:tcPr>
            <w:tcW w:w="550" w:type="dxa"/>
            <w:vMerge w:val="restart"/>
            <w:tcBorders>
              <w:right w:val="single" w:color="A6A6A6" w:themeColor="background1" w:themeShade="A6" w:sz="4" w:space="0"/>
            </w:tcBorders>
            <w:shd w:val="clear" w:color="auto" w:fill="000000" w:themeFill="text1"/>
            <w:tcMar/>
          </w:tcPr>
          <w:p w:rsidR="00857675" w:rsidP="00857675" w:rsidRDefault="00857675" w14:paraId="5D8F0A3D" w14:textId="77777777">
            <w:pPr>
              <w:rPr>
                <w:b/>
                <w:bCs/>
              </w:rPr>
            </w:pPr>
          </w:p>
          <w:p w:rsidR="00857675" w:rsidP="00857675" w:rsidRDefault="00857675" w14:paraId="6F04FA55" w14:textId="28C888F3">
            <w:pPr>
              <w:rPr>
                <w:b/>
                <w:bCs/>
              </w:rPr>
            </w:pPr>
            <w:r>
              <w:rPr>
                <w:b/>
                <w:bCs/>
              </w:rPr>
              <w:t>20</w:t>
            </w:r>
            <w:r w:rsidRPr="006E6446">
              <w:rPr>
                <w:b/>
                <w:bCs/>
              </w:rPr>
              <w:t>.</w:t>
            </w:r>
          </w:p>
          <w:p w:rsidR="00857675" w:rsidP="00857675" w:rsidRDefault="00857675" w14:paraId="5E0B792C" w14:textId="47B0E4AC">
            <w:pPr>
              <w:rPr>
                <w:b/>
                <w:bCs/>
              </w:rPr>
            </w:pPr>
          </w:p>
        </w:tc>
        <w:tc>
          <w:tcPr>
            <w:tcW w:w="2081" w:type="dxa"/>
            <w:vMerge w:val="restart"/>
            <w:tcBorders>
              <w:top w:val="single" w:color="D9D9D9" w:themeColor="background1" w:themeShade="D9" w:sz="4" w:space="0"/>
              <w:right w:val="single" w:color="A6A6A6" w:themeColor="background1" w:themeShade="A6" w:sz="4" w:space="0"/>
            </w:tcBorders>
            <w:shd w:val="clear" w:color="auto" w:fill="F2F2F2" w:themeFill="background1" w:themeFillShade="F2"/>
            <w:tcMar/>
          </w:tcPr>
          <w:p w:rsidRPr="0035567E" w:rsidR="00857675" w:rsidP="00857675" w:rsidRDefault="00857675" w14:paraId="747D8294" w14:textId="022362A3">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rsidRPr="0035567E" w:rsidR="00857675" w:rsidP="00857675" w:rsidRDefault="00857675" w14:paraId="222958BB" w14:textId="77777777">
            <w:pPr>
              <w:rPr>
                <w:color w:val="0070C0"/>
              </w:rPr>
            </w:pPr>
          </w:p>
          <w:p w:rsidRPr="0035567E" w:rsidR="00857675" w:rsidP="00857675" w:rsidRDefault="00857675" w14:paraId="07AE9995" w14:textId="77777777">
            <w:pPr>
              <w:rPr>
                <w:color w:val="0070C0"/>
              </w:rPr>
            </w:pPr>
          </w:p>
          <w:p w:rsidRPr="0035567E" w:rsidR="00857675" w:rsidP="0787D4C9" w:rsidRDefault="00857675" w14:paraId="4842693B" w14:textId="158C707B">
            <w:pPr>
              <w:rPr>
                <w:b w:val="1"/>
                <w:bCs w:val="1"/>
                <w:color w:val="0070C0"/>
                <w:sz w:val="22"/>
                <w:szCs w:val="22"/>
              </w:rPr>
            </w:pPr>
          </w:p>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2B2082E9" w14:textId="77777777">
            <w:pPr>
              <w:rPr>
                <w:b/>
                <w:bCs/>
              </w:rPr>
            </w:pPr>
          </w:p>
          <w:p w:rsidR="00857675" w:rsidP="00857675" w:rsidRDefault="00857675" w14:paraId="798BFB54" w14:textId="5D088699">
            <w:pPr>
              <w:rPr>
                <w:b/>
                <w:bCs/>
              </w:rPr>
            </w:pPr>
            <w:r w:rsidRPr="000C217D">
              <w:rPr>
                <w:b/>
                <w:bCs/>
              </w:rPr>
              <w:t>Service Users</w:t>
            </w:r>
          </w:p>
          <w:p w:rsidR="00857675" w:rsidP="00857675" w:rsidRDefault="00857675" w14:paraId="0728B0A4" w14:textId="7AD1DC99"/>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0A1AB86" w14:textId="77777777"/>
          <w:p w:rsidR="00857675" w:rsidP="00857675" w:rsidRDefault="00857675" w14:paraId="1C6E1D26" w14:textId="1E47CD55">
            <w:r>
              <w:t xml:space="preserve">Yes    </w:t>
            </w:r>
            <w:r w:rsidR="00126CE1">
              <w:rPr>
                <w:color w:val="2B579A"/>
                <w:shd w:val="clear" w:color="auto" w:fill="E6E6E6"/>
              </w:rPr>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6363B2FD" w14:textId="77777777"/>
          <w:p w:rsidRPr="00126CE1" w:rsidR="00857675" w:rsidP="44CC99A0" w:rsidRDefault="72B9E1E0" w14:paraId="476101C3" w14:textId="7A6B8934">
            <w:r w:rsidRPr="00126CE1">
              <w:t xml:space="preserve">No    </w:t>
            </w:r>
            <w:bookmarkStart w:name="Check13" w:id="15"/>
            <w:bookmarkEnd w:id="15"/>
            <w:r w:rsidR="00126CE1">
              <w:rPr>
                <w:color w:val="2B579A"/>
                <w:shd w:val="clear" w:color="auto" w:fill="E6E6E6"/>
              </w:rPr>
              <w:fldChar w:fldCharType="begin">
                <w:ffData>
                  <w:name w:val="Check14"/>
                  <w:enabled/>
                  <w:calcOnExit w:val="0"/>
                  <w:checkBox>
                    <w:sizeAuto/>
                    <w:default w:val="0"/>
                  </w:checkBox>
                </w:ffData>
              </w:fldChar>
            </w:r>
            <w:r w:rsidR="00126CE1">
              <w:instrText xml:space="preserve"> FORMCHECKBOX </w:instrText>
            </w:r>
            <w:r w:rsidR="00126CE1">
              <w:rPr>
                <w:color w:val="2B579A"/>
                <w:shd w:val="clear" w:color="auto" w:fill="E6E6E6"/>
              </w:rPr>
            </w:r>
            <w:r w:rsidR="00126CE1">
              <w:rPr>
                <w:color w:val="2B579A"/>
                <w:shd w:val="clear" w:color="auto" w:fill="E6E6E6"/>
              </w:rPr>
              <w:fldChar w:fldCharType="separate"/>
            </w:r>
            <w:r w:rsidR="00126CE1">
              <w:rPr>
                <w:color w:val="2B579A"/>
                <w:shd w:val="clear" w:color="auto" w:fill="E6E6E6"/>
              </w:rPr>
              <w:fldChar w:fldCharType="end"/>
            </w:r>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55C04F85" w14:textId="77777777">
            <w:pPr>
              <w:ind w:right="-197"/>
            </w:pPr>
          </w:p>
          <w:p w:rsidR="00857675" w:rsidP="00857675" w:rsidRDefault="00857675" w14:paraId="6F8D7033" w14:textId="343EA4EA">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name="Check148" w:id="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6"/>
          </w:p>
        </w:tc>
      </w:tr>
      <w:tr w:rsidR="00857675" w:rsidTr="0787D4C9" w14:paraId="72430B77" w14:textId="77777777">
        <w:trPr>
          <w:gridAfter w:val="4"/>
          <w:wAfter w:w="2459" w:type="dxa"/>
          <w:trHeight w:val="352"/>
        </w:trPr>
        <w:tc>
          <w:tcPr>
            <w:tcW w:w="550" w:type="dxa"/>
            <w:vMerge/>
            <w:tcMar/>
          </w:tcPr>
          <w:p w:rsidR="00857675" w:rsidP="00857675" w:rsidRDefault="00857675" w14:paraId="12774021" w14:textId="77777777"/>
        </w:tc>
        <w:tc>
          <w:tcPr>
            <w:tcW w:w="2081" w:type="dxa"/>
            <w:vMerge/>
            <w:tcMar/>
          </w:tcPr>
          <w:p w:rsidR="00857675" w:rsidP="00857675" w:rsidRDefault="00857675" w14:paraId="0BB36F4E" w14:textId="2A296E3F"/>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0CBE5EC3" w14:textId="77777777">
            <w:pPr>
              <w:rPr>
                <w:b/>
                <w:bCs/>
              </w:rPr>
            </w:pPr>
          </w:p>
          <w:p w:rsidR="00857675" w:rsidP="00857675" w:rsidRDefault="00857675" w14:paraId="490F16B3" w14:textId="7985E220">
            <w:pPr>
              <w:rPr>
                <w:b/>
                <w:bCs/>
              </w:rPr>
            </w:pPr>
            <w:r w:rsidRPr="000C217D">
              <w:rPr>
                <w:b/>
                <w:bCs/>
              </w:rPr>
              <w:t xml:space="preserve">Members of </w:t>
            </w:r>
            <w:r>
              <w:rPr>
                <w:b/>
                <w:bCs/>
              </w:rPr>
              <w:t>s</w:t>
            </w:r>
            <w:r w:rsidRPr="000C217D">
              <w:rPr>
                <w:b/>
                <w:bCs/>
              </w:rPr>
              <w:t>taff</w:t>
            </w:r>
          </w:p>
          <w:p w:rsidR="00857675" w:rsidP="00857675" w:rsidRDefault="00857675" w14:paraId="7DC1BF93" w14:textId="690FBD76"/>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6A73CB2A" w14:textId="77777777"/>
          <w:p w:rsidR="00857675" w:rsidP="00857675" w:rsidRDefault="72B9E1E0" w14:paraId="7755D997" w14:textId="0A7B94BE">
            <w:r w:rsidRPr="00126CE1">
              <w:t>Yes</w:t>
            </w:r>
            <w:r w:rsidRPr="44CC99A0">
              <w:rPr>
                <w:b/>
                <w:bCs/>
              </w:rPr>
              <w:t xml:space="preserve"> </w:t>
            </w:r>
            <w:r>
              <w:t xml:space="preserve">  </w:t>
            </w:r>
            <w:bookmarkStart w:name="Check10" w:id="17"/>
            <w:bookmarkEnd w:id="17"/>
            <w:r w:rsidR="00126CE1">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79B593F8" w14:textId="77777777"/>
          <w:p w:rsidR="00857675" w:rsidP="00857675" w:rsidRDefault="00857675" w14:paraId="338970E4" w14:textId="02D67E3D">
            <w:r>
              <w:t xml:space="preserve">No    </w:t>
            </w:r>
            <w:r>
              <w:rPr>
                <w:color w:val="2B579A"/>
                <w:shd w:val="clear" w:color="auto" w:fill="E6E6E6"/>
              </w:rPr>
              <w:fldChar w:fldCharType="begin">
                <w:ffData>
                  <w:name w:val="Check14"/>
                  <w:enabled/>
                  <w:calcOnExit w:val="0"/>
                  <w:checkBox>
                    <w:sizeAuto/>
                    <w:default w:val="0"/>
                  </w:checkBox>
                </w:ffData>
              </w:fldChar>
            </w:r>
            <w:bookmarkStart w:name="Check14" w:id="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8"/>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1404F34F" w14:textId="77777777"/>
          <w:p w:rsidR="00857675" w:rsidP="00857675" w:rsidRDefault="00857675" w14:paraId="3ABC9832" w14:textId="4DB7820C">
            <w:r>
              <w:t xml:space="preserve">Don’t Know    </w:t>
            </w:r>
            <w:r>
              <w:rPr>
                <w:color w:val="2B579A"/>
                <w:shd w:val="clear" w:color="auto" w:fill="E6E6E6"/>
              </w:rPr>
              <w:fldChar w:fldCharType="begin">
                <w:ffData>
                  <w:name w:val="Check149"/>
                  <w:enabled/>
                  <w:calcOnExit w:val="0"/>
                  <w:checkBox>
                    <w:sizeAuto/>
                    <w:default w:val="0"/>
                  </w:checkBox>
                </w:ffData>
              </w:fldChar>
            </w:r>
            <w:bookmarkStart w:name="Check149" w:id="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9"/>
          </w:p>
        </w:tc>
      </w:tr>
      <w:tr w:rsidR="00857675" w:rsidTr="0787D4C9" w14:paraId="4E5CC805" w14:textId="77777777">
        <w:trPr>
          <w:gridAfter w:val="4"/>
          <w:wAfter w:w="2459" w:type="dxa"/>
          <w:trHeight w:val="328"/>
        </w:trPr>
        <w:tc>
          <w:tcPr>
            <w:tcW w:w="550" w:type="dxa"/>
            <w:vMerge/>
            <w:tcMar/>
          </w:tcPr>
          <w:p w:rsidR="00857675" w:rsidP="00857675" w:rsidRDefault="00857675" w14:paraId="0B0F0152" w14:textId="77777777"/>
        </w:tc>
        <w:tc>
          <w:tcPr>
            <w:tcW w:w="2081" w:type="dxa"/>
            <w:vMerge/>
            <w:tcMar/>
          </w:tcPr>
          <w:p w:rsidR="00857675" w:rsidP="00857675" w:rsidRDefault="00857675" w14:paraId="033536F2" w14:textId="4043FB5D"/>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787D4C9" w:rsidRDefault="00857675" w14:paraId="6410BE60" w14:textId="77777777">
            <w:pPr>
              <w:rPr>
                <w:b w:val="1"/>
                <w:bCs w:val="1"/>
              </w:rPr>
            </w:pPr>
          </w:p>
          <w:p w:rsidR="00857675" w:rsidP="0787D4C9" w:rsidRDefault="5690E333" w14:paraId="44500E2D" w14:textId="72F4BC3F">
            <w:pPr>
              <w:rPr>
                <w:b w:val="1"/>
                <w:bCs w:val="1"/>
              </w:rPr>
            </w:pPr>
            <w:r w:rsidRPr="0787D4C9" w:rsidR="5690E333">
              <w:rPr>
                <w:b w:val="1"/>
                <w:bCs w:val="1"/>
              </w:rPr>
              <w:t>General public</w:t>
            </w:r>
          </w:p>
          <w:p w:rsidR="00857675" w:rsidP="00857675" w:rsidRDefault="00857675" w14:paraId="2B899D2F" w14:textId="631C58E3"/>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52D8BBE3" w14:textId="77777777"/>
          <w:p w:rsidR="00857675" w:rsidP="00857675" w:rsidRDefault="72B9E1E0" w14:paraId="3A1CDF33" w14:textId="4205F273">
            <w:r w:rsidRPr="00126CE1">
              <w:t>Yes</w:t>
            </w:r>
            <w:r w:rsidRPr="44CC99A0">
              <w:rPr>
                <w:b/>
                <w:bCs/>
              </w:rPr>
              <w:t xml:space="preserve"> </w:t>
            </w:r>
            <w:r>
              <w:t xml:space="preserve">  </w:t>
            </w:r>
            <w:bookmarkStart w:name="Check11" w:id="20"/>
            <w:bookmarkEnd w:id="20"/>
            <w:r w:rsidR="00126CE1">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34F063F6" w14:textId="77777777"/>
          <w:p w:rsidR="00857675" w:rsidP="00857675" w:rsidRDefault="00857675" w14:paraId="00AB8BC9" w14:textId="45FA7892">
            <w:r>
              <w:t xml:space="preserve">No    </w:t>
            </w:r>
            <w:r>
              <w:rPr>
                <w:color w:val="2B579A"/>
                <w:shd w:val="clear" w:color="auto" w:fill="E6E6E6"/>
              </w:rPr>
              <w:fldChar w:fldCharType="begin">
                <w:ffData>
                  <w:name w:val="Check15"/>
                  <w:enabled/>
                  <w:calcOnExit w:val="0"/>
                  <w:checkBox>
                    <w:sizeAuto/>
                    <w:default w:val="0"/>
                  </w:checkBox>
                </w:ffData>
              </w:fldChar>
            </w:r>
            <w:bookmarkStart w:name="Check15" w:id="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1"/>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45EB609" w14:textId="77777777"/>
          <w:p w:rsidR="00857675" w:rsidP="00857675" w:rsidRDefault="00857675" w14:paraId="501E52D8" w14:textId="1CF6D539">
            <w:r>
              <w:t xml:space="preserve">Don’t Know    </w:t>
            </w:r>
            <w:r>
              <w:rPr>
                <w:color w:val="2B579A"/>
                <w:shd w:val="clear" w:color="auto" w:fill="E6E6E6"/>
              </w:rPr>
              <w:fldChar w:fldCharType="begin">
                <w:ffData>
                  <w:name w:val="Check150"/>
                  <w:enabled/>
                  <w:calcOnExit w:val="0"/>
                  <w:checkBox>
                    <w:sizeAuto/>
                    <w:default w:val="0"/>
                  </w:checkBox>
                </w:ffData>
              </w:fldChar>
            </w:r>
            <w:bookmarkStart w:name="Check150" w:id="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2"/>
          </w:p>
        </w:tc>
      </w:tr>
      <w:tr w:rsidR="00857675" w:rsidTr="0787D4C9" w14:paraId="7220A34B" w14:textId="77777777">
        <w:trPr>
          <w:gridAfter w:val="4"/>
          <w:wAfter w:w="2459" w:type="dxa"/>
          <w:trHeight w:val="328"/>
        </w:trPr>
        <w:tc>
          <w:tcPr>
            <w:tcW w:w="550" w:type="dxa"/>
            <w:vMerge/>
            <w:tcMar/>
          </w:tcPr>
          <w:p w:rsidR="00857675" w:rsidP="00857675" w:rsidRDefault="00857675" w14:paraId="2E52E801" w14:textId="77777777"/>
        </w:tc>
        <w:tc>
          <w:tcPr>
            <w:tcW w:w="2081" w:type="dxa"/>
            <w:vMerge/>
            <w:tcMar/>
          </w:tcPr>
          <w:p w:rsidR="00857675" w:rsidP="00857675" w:rsidRDefault="00857675" w14:paraId="75E8355A" w14:textId="359849C5"/>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531E45B9" w14:textId="77777777">
            <w:pPr>
              <w:rPr>
                <w:b/>
                <w:bCs/>
              </w:rPr>
            </w:pPr>
          </w:p>
          <w:p w:rsidR="00857675" w:rsidP="00857675" w:rsidRDefault="00857675" w14:paraId="6853C6E3" w14:textId="06B4E697">
            <w:r w:rsidRPr="000C217D">
              <w:rPr>
                <w:b/>
                <w:bCs/>
              </w:rPr>
              <w:t xml:space="preserve">Partner </w:t>
            </w:r>
            <w:r>
              <w:rPr>
                <w:b/>
                <w:bCs/>
              </w:rPr>
              <w:t xml:space="preserve">/ Community </w:t>
            </w:r>
            <w:r w:rsidRPr="000C217D">
              <w:rPr>
                <w:b/>
                <w:bCs/>
              </w:rPr>
              <w:t>Organisation</w:t>
            </w: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0391F7E8" w14:textId="77777777"/>
          <w:p w:rsidR="00857675" w:rsidP="00857675" w:rsidRDefault="00857675" w14:paraId="56D445F8" w14:textId="536F1372">
            <w:r>
              <w:t xml:space="preserve">Yes   </w:t>
            </w:r>
            <w:r w:rsidR="00126CE1">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454B0B9B" w14:textId="77777777"/>
          <w:p w:rsidR="00857675" w:rsidP="44CC99A0" w:rsidRDefault="72B9E1E0" w14:paraId="288D2797" w14:textId="53B97854">
            <w:pPr>
              <w:rPr>
                <w:b/>
                <w:bCs/>
              </w:rPr>
            </w:pPr>
            <w:r w:rsidRPr="00126CE1">
              <w:t>No</w:t>
            </w:r>
            <w:r w:rsidRPr="44CC99A0">
              <w:rPr>
                <w:b/>
                <w:bCs/>
              </w:rPr>
              <w:t xml:space="preserve">    </w:t>
            </w:r>
            <w:r w:rsidR="00857675">
              <w:rPr>
                <w:color w:val="2B579A"/>
                <w:shd w:val="clear" w:color="auto" w:fill="E6E6E6"/>
              </w:rPr>
              <w:fldChar w:fldCharType="begin">
                <w:ffData>
                  <w:name w:val="Check16"/>
                  <w:enabled/>
                  <w:calcOnExit w:val="0"/>
                  <w:checkBox>
                    <w:sizeAuto/>
                    <w:default w:val="0"/>
                  </w:checkBox>
                </w:ffData>
              </w:fldChar>
            </w:r>
            <w:bookmarkStart w:name="Check16" w:id="23"/>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bookmarkEnd w:id="23"/>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709A646D" w14:textId="77777777"/>
          <w:p w:rsidR="00857675" w:rsidP="00857675" w:rsidRDefault="00857675" w14:paraId="4A34A64B" w14:textId="007A584E">
            <w:r>
              <w:t xml:space="preserve">Don’t Know    </w:t>
            </w:r>
            <w:r>
              <w:rPr>
                <w:color w:val="2B579A"/>
                <w:shd w:val="clear" w:color="auto" w:fill="E6E6E6"/>
              </w:rPr>
              <w:fldChar w:fldCharType="begin">
                <w:ffData>
                  <w:name w:val="Check151"/>
                  <w:enabled/>
                  <w:calcOnExit w:val="0"/>
                  <w:checkBox>
                    <w:sizeAuto/>
                    <w:default w:val="0"/>
                  </w:checkBox>
                </w:ffData>
              </w:fldChar>
            </w:r>
            <w:bookmarkStart w:name="Check151" w:id="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p>
        </w:tc>
      </w:tr>
      <w:tr w:rsidR="00857675" w:rsidTr="0787D4C9" w14:paraId="6589DEC5" w14:textId="77777777">
        <w:trPr>
          <w:gridAfter w:val="4"/>
          <w:wAfter w:w="2459" w:type="dxa"/>
          <w:trHeight w:val="328"/>
        </w:trPr>
        <w:tc>
          <w:tcPr>
            <w:tcW w:w="550" w:type="dxa"/>
            <w:tcBorders>
              <w:right w:val="single" w:color="A6A6A6" w:themeColor="background1" w:themeShade="A6" w:sz="4" w:space="0"/>
            </w:tcBorders>
            <w:shd w:val="clear" w:color="auto" w:fill="000000" w:themeFill="text1"/>
            <w:tcMar/>
          </w:tcPr>
          <w:p w:rsidR="00857675" w:rsidP="00857675" w:rsidRDefault="00857675" w14:paraId="31FB9147" w14:textId="77777777"/>
        </w:tc>
        <w:tc>
          <w:tcPr>
            <w:tcW w:w="2081" w:type="dxa"/>
            <w:tcBorders>
              <w:right w:val="single" w:color="A6A6A6" w:themeColor="background1" w:themeShade="A6" w:sz="4" w:space="0"/>
            </w:tcBorders>
            <w:shd w:val="clear" w:color="auto" w:fill="F2F2F2" w:themeFill="background1" w:themeFillShade="F2"/>
            <w:tcMar/>
          </w:tcPr>
          <w:p w:rsidR="00857675" w:rsidP="00857675" w:rsidRDefault="00857675" w14:paraId="1B011B20" w14:textId="77777777"/>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147A554C" w14:textId="77777777">
            <w:pPr>
              <w:rPr>
                <w:b/>
                <w:bCs/>
              </w:rPr>
            </w:pPr>
          </w:p>
          <w:p w:rsidR="00857675" w:rsidP="00857675" w:rsidRDefault="00857675" w14:paraId="342700B4" w14:textId="77777777">
            <w:pPr>
              <w:rPr>
                <w:b/>
                <w:bCs/>
              </w:rPr>
            </w:pPr>
            <w:r>
              <w:rPr>
                <w:b/>
                <w:bCs/>
              </w:rPr>
              <w:t xml:space="preserve">City Councillors </w:t>
            </w:r>
          </w:p>
          <w:p w:rsidR="00857675" w:rsidP="00857675" w:rsidRDefault="00857675" w14:paraId="5752C6CA" w14:textId="77777777">
            <w:pPr>
              <w:rPr>
                <w:b/>
                <w:bCs/>
              </w:rPr>
            </w:pP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1DA12593" w14:textId="77777777"/>
          <w:p w:rsidR="00857675" w:rsidP="00857675" w:rsidRDefault="00857675" w14:paraId="4A2B4B59" w14:textId="67B758F6">
            <w:r>
              <w:t xml:space="preserve">Yes   </w:t>
            </w:r>
            <w:r w:rsidR="00126CE1">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79F67217" w14:textId="77777777"/>
          <w:p w:rsidR="00857675" w:rsidP="00857675" w:rsidRDefault="72B9E1E0" w14:paraId="7E83D79C" w14:textId="0D49FF24">
            <w:r w:rsidRPr="0787D4C9" w:rsidR="72B9E1E0">
              <w:rPr>
                <w:b w:val="0"/>
                <w:bCs w:val="0"/>
              </w:rPr>
              <w:t xml:space="preserve">No </w:t>
            </w:r>
            <w:r w:rsidR="72B9E1E0">
              <w:rPr/>
              <w:t xml:space="preserve">   </w:t>
            </w:r>
            <w:r w:rsidR="00857675">
              <w:rPr>
                <w:color w:val="2B579A"/>
                <w:shd w:val="clear" w:color="auto" w:fill="E6E6E6"/>
              </w:rPr>
              <w:fldChar w:fldCharType="begin">
                <w:ffData>
                  <w:name w:val="Check16"/>
                  <w:enabled/>
                  <w:calcOnExit w:val="0"/>
                  <w:checkBox>
                    <w:sizeAuto/>
                    <w:default w:val="0"/>
                  </w:checkBox>
                </w:ffData>
              </w:fldChar>
            </w:r>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22F3743C" w14:textId="77777777"/>
          <w:p w:rsidR="00857675" w:rsidP="00857675" w:rsidRDefault="00857675" w14:paraId="70BEDF4F" w14:textId="77777777">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857675" w:rsidTr="0787D4C9" w14:paraId="5BA72569" w14:textId="77777777">
        <w:trPr>
          <w:gridAfter w:val="4"/>
          <w:wAfter w:w="2459" w:type="dxa"/>
          <w:trHeight w:val="328"/>
        </w:trPr>
        <w:tc>
          <w:tcPr>
            <w:tcW w:w="550" w:type="dxa"/>
            <w:tcBorders>
              <w:right w:val="single" w:color="A6A6A6" w:themeColor="background1" w:themeShade="A6" w:sz="4" w:space="0"/>
            </w:tcBorders>
            <w:shd w:val="clear" w:color="auto" w:fill="000000" w:themeFill="text1"/>
            <w:tcMar/>
          </w:tcPr>
          <w:p w:rsidR="00857675" w:rsidP="00857675" w:rsidRDefault="00857675" w14:paraId="72607649" w14:textId="77777777"/>
        </w:tc>
        <w:tc>
          <w:tcPr>
            <w:tcW w:w="2081" w:type="dxa"/>
            <w:tcBorders>
              <w:right w:val="single" w:color="A6A6A6" w:themeColor="background1" w:themeShade="A6" w:sz="4" w:space="0"/>
            </w:tcBorders>
            <w:shd w:val="clear" w:color="auto" w:fill="F2F2F2" w:themeFill="background1" w:themeFillShade="F2"/>
            <w:tcMar/>
          </w:tcPr>
          <w:p w:rsidR="00857675" w:rsidP="00857675" w:rsidRDefault="00857675" w14:paraId="79A6D0AB" w14:textId="77777777"/>
        </w:tc>
        <w:tc>
          <w:tcPr>
            <w:tcW w:w="3922" w:type="dxa"/>
            <w:gridSpan w:val="5"/>
            <w:tcBorders>
              <w:top w:val="single" w:color="D9D9D9" w:themeColor="background1" w:themeShade="D9" w:sz="4" w:space="0"/>
              <w:left w:val="single" w:color="A6A6A6" w:themeColor="background1" w:themeShade="A6" w:sz="4" w:space="0"/>
              <w:bottom w:val="single" w:color="D9D9D9" w:themeColor="background1" w:themeShade="D9" w:sz="4" w:space="0"/>
              <w:right w:val="single" w:color="D9D9D9" w:themeColor="background1" w:themeShade="D9" w:sz="4" w:space="0"/>
            </w:tcBorders>
            <w:shd w:val="clear" w:color="auto" w:fill="D9D9D9" w:themeFill="background1" w:themeFillShade="D9"/>
            <w:tcMar/>
          </w:tcPr>
          <w:p w:rsidR="00857675" w:rsidP="00857675" w:rsidRDefault="00857675" w14:paraId="2EFCCCA5" w14:textId="77777777">
            <w:pPr>
              <w:rPr>
                <w:b/>
                <w:bCs/>
              </w:rPr>
            </w:pPr>
          </w:p>
          <w:p w:rsidR="00857675" w:rsidP="00857675" w:rsidRDefault="00857675" w14:paraId="5BF93BB5" w14:textId="0E88A228">
            <w:pPr>
              <w:rPr>
                <w:b/>
                <w:bCs/>
              </w:rPr>
            </w:pPr>
            <w:r>
              <w:rPr>
                <w:b/>
                <w:bCs/>
              </w:rPr>
              <w:t>Council suppliers and contractors</w:t>
            </w:r>
          </w:p>
          <w:p w:rsidR="00857675" w:rsidP="00857675" w:rsidRDefault="00857675" w14:paraId="0FA01D98" w14:textId="39DD1D4C">
            <w:pPr>
              <w:rPr>
                <w:b/>
                <w:bCs/>
              </w:rPr>
            </w:pPr>
          </w:p>
        </w:tc>
        <w:tc>
          <w:tcPr>
            <w:tcW w:w="2216"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18CA592B" w14:textId="77777777"/>
          <w:p w:rsidR="00857675" w:rsidP="00857675" w:rsidRDefault="00857675" w14:paraId="0C9C123C" w14:textId="55089E93">
            <w:r>
              <w:t xml:space="preserve">Yes    </w:t>
            </w:r>
            <w:r w:rsidR="00126CE1">
              <w:t>X</w:t>
            </w:r>
          </w:p>
        </w:tc>
        <w:tc>
          <w:tcPr>
            <w:tcW w:w="1773"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25CA40B5" w14:textId="77777777"/>
          <w:p w:rsidR="00857675" w:rsidP="00857675" w:rsidRDefault="74317DD3" w14:paraId="5A743C3F" w14:textId="389291AE">
            <w:r>
              <w:t xml:space="preserve">No    </w:t>
            </w:r>
            <w:r w:rsidR="00126CE1">
              <w:rPr>
                <w:color w:val="2B579A"/>
                <w:shd w:val="clear" w:color="auto" w:fill="E6E6E6"/>
              </w:rPr>
              <w:fldChar w:fldCharType="begin">
                <w:ffData>
                  <w:name w:val="Check16"/>
                  <w:enabled/>
                  <w:calcOnExit w:val="0"/>
                  <w:checkBox>
                    <w:sizeAuto/>
                    <w:default w:val="0"/>
                  </w:checkBox>
                </w:ffData>
              </w:fldChar>
            </w:r>
            <w:r w:rsidR="00126CE1">
              <w:instrText xml:space="preserve"> FORMCHECKBOX </w:instrText>
            </w:r>
            <w:r w:rsidR="00126CE1">
              <w:rPr>
                <w:color w:val="2B579A"/>
                <w:shd w:val="clear" w:color="auto" w:fill="E6E6E6"/>
              </w:rPr>
            </w:r>
            <w:r w:rsidR="00126CE1">
              <w:rPr>
                <w:color w:val="2B579A"/>
                <w:shd w:val="clear" w:color="auto" w:fill="E6E6E6"/>
              </w:rPr>
              <w:fldChar w:fldCharType="separate"/>
            </w:r>
            <w:r w:rsidR="00126CE1">
              <w:rPr>
                <w:color w:val="2B579A"/>
                <w:shd w:val="clear" w:color="auto" w:fill="E6E6E6"/>
              </w:rPr>
              <w:fldChar w:fldCharType="end"/>
            </w:r>
          </w:p>
        </w:tc>
        <w:tc>
          <w:tcPr>
            <w:tcW w:w="2118"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857675" w:rsidP="00857675" w:rsidRDefault="00857675" w14:paraId="321097B7" w14:textId="77777777"/>
          <w:p w:rsidR="00857675" w:rsidP="00857675" w:rsidRDefault="00857675" w14:paraId="38381C6C" w14:textId="41992451">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bl>
    <w:p w:rsidR="008E77BE" w:rsidP="00F80A89" w:rsidRDefault="008E77BE" w14:paraId="5EF45742" w14:textId="77777777"/>
    <w:p w:rsidR="007224E9" w:rsidP="00F80A89" w:rsidRDefault="007224E9" w14:paraId="26156194" w14:textId="77777777"/>
    <w:p w:rsidR="007224E9" w:rsidP="00F80A89" w:rsidRDefault="007224E9" w14:paraId="36D810CB" w14:textId="77777777"/>
    <w:tbl>
      <w:tblPr>
        <w:tblStyle w:val="TableGrid"/>
        <w:tblW w:w="13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
        <w:gridCol w:w="368"/>
        <w:gridCol w:w="315"/>
        <w:gridCol w:w="279"/>
        <w:gridCol w:w="319"/>
        <w:gridCol w:w="456"/>
        <w:gridCol w:w="400"/>
        <w:gridCol w:w="497"/>
        <w:gridCol w:w="231"/>
        <w:gridCol w:w="416"/>
        <w:gridCol w:w="166"/>
        <w:gridCol w:w="317"/>
        <w:gridCol w:w="274"/>
        <w:gridCol w:w="240"/>
        <w:gridCol w:w="212"/>
        <w:gridCol w:w="190"/>
        <w:gridCol w:w="974"/>
        <w:gridCol w:w="779"/>
        <w:gridCol w:w="424"/>
        <w:gridCol w:w="424"/>
        <w:gridCol w:w="424"/>
        <w:gridCol w:w="424"/>
        <w:gridCol w:w="933"/>
        <w:gridCol w:w="367"/>
        <w:gridCol w:w="636"/>
        <w:gridCol w:w="506"/>
        <w:gridCol w:w="355"/>
        <w:gridCol w:w="296"/>
        <w:gridCol w:w="1036"/>
        <w:gridCol w:w="552"/>
        <w:gridCol w:w="30"/>
        <w:gridCol w:w="224"/>
      </w:tblGrid>
      <w:tr w:rsidR="00935EF6" w:rsidTr="27E3348B" w14:paraId="634910C1" w14:textId="77777777">
        <w:trPr>
          <w:gridAfter w:val="3"/>
          <w:wAfter w:w="806" w:type="dxa"/>
          <w:trHeight w:val="1185"/>
        </w:trPr>
        <w:tc>
          <w:tcPr>
            <w:tcW w:w="1309" w:type="dxa"/>
            <w:gridSpan w:val="4"/>
            <w:tcBorders>
              <w:top w:val="single" w:color="D9D9D9" w:themeColor="background1" w:themeShade="D9" w:sz="4" w:space="0"/>
              <w:left w:val="single" w:color="D9D9D9" w:themeColor="background1" w:themeShade="D9" w:sz="4" w:space="0"/>
              <w:bottom w:val="single" w:color="D9D9D9" w:themeColor="background1" w:themeShade="D9" w:sz="4" w:space="0"/>
            </w:tcBorders>
            <w:shd w:val="clear" w:color="auto" w:fill="000000" w:themeFill="text1"/>
            <w:tcMar/>
          </w:tcPr>
          <w:p w:rsidR="00935EF6" w:rsidP="003E00C5" w:rsidRDefault="00935EF6" w14:paraId="526C6236" w14:textId="77777777">
            <w:pPr>
              <w:ind w:right="94"/>
              <w:rPr>
                <w:b/>
                <w:bCs/>
              </w:rPr>
            </w:pPr>
          </w:p>
          <w:p w:rsidRPr="000B45B3" w:rsidR="00935EF6" w:rsidP="003E00C5" w:rsidRDefault="00935EF6" w14:paraId="0D4A86E9" w14:textId="5320ECA4">
            <w:pPr>
              <w:ind w:right="94"/>
              <w:rPr>
                <w:b/>
                <w:bCs/>
                <w:color w:val="0070C0"/>
              </w:rPr>
            </w:pPr>
            <w:r>
              <w:rPr>
                <w:b/>
                <w:bCs/>
              </w:rPr>
              <w:t>21</w:t>
            </w:r>
            <w:r w:rsidRPr="006E6446">
              <w:rPr>
                <w:b/>
                <w:bCs/>
              </w:rPr>
              <w:t>.</w:t>
            </w:r>
          </w:p>
          <w:p w:rsidRPr="000B45B3" w:rsidR="00935EF6" w:rsidP="006E6446" w:rsidRDefault="00935EF6" w14:paraId="45795DC4" w14:textId="390A3F3E">
            <w:pPr>
              <w:ind w:right="94"/>
              <w:rPr>
                <w:b/>
                <w:bCs/>
                <w:color w:val="0070C0"/>
              </w:rPr>
            </w:pPr>
          </w:p>
        </w:tc>
        <w:tc>
          <w:tcPr>
            <w:tcW w:w="775" w:type="dxa"/>
            <w:gridSpan w:val="2"/>
            <w:tcBorders>
              <w:top w:val="single" w:color="D9D9D9" w:themeColor="background1" w:themeShade="D9" w:sz="4" w:space="0"/>
              <w:bottom w:val="single" w:color="D9D9D9" w:themeColor="background1" w:themeShade="D9" w:sz="4" w:space="0"/>
            </w:tcBorders>
            <w:tcMar/>
          </w:tcPr>
          <w:p w:rsidRPr="00FE5977" w:rsidR="00935EF6" w:rsidP="003E00C5" w:rsidRDefault="00935EF6" w14:paraId="29D0467F" w14:textId="77777777">
            <w:pPr>
              <w:ind w:right="94"/>
              <w:rPr>
                <w:b/>
                <w:bCs/>
              </w:rPr>
            </w:pPr>
          </w:p>
        </w:tc>
        <w:tc>
          <w:tcPr>
            <w:tcW w:w="10521" w:type="dxa"/>
            <w:gridSpan w:val="23"/>
            <w:tcBorders>
              <w:top w:val="single" w:color="D9D9D9" w:themeColor="background1" w:themeShade="D9" w:sz="4" w:space="0"/>
              <w:bottom w:val="single" w:color="D9D9D9" w:themeColor="background1" w:themeShade="D9" w:sz="4" w:space="0"/>
              <w:right w:val="single" w:color="D9D9D9" w:themeColor="background1" w:themeShade="D9" w:sz="4" w:space="0"/>
            </w:tcBorders>
            <w:tcMar/>
          </w:tcPr>
          <w:p w:rsidR="007C1D0D" w:rsidP="003E00C5" w:rsidRDefault="00935EF6" w14:paraId="368946D0" w14:textId="2782F4C1">
            <w:pPr>
              <w:ind w:right="94"/>
              <w:rPr>
                <w:b/>
                <w:bCs/>
              </w:rPr>
            </w:pPr>
            <w:r w:rsidRPr="00FE5977">
              <w:rPr>
                <w:b/>
                <w:bCs/>
              </w:rPr>
              <w:t>Does the activity impact positively or negatively on any protected characteristics as stated within Equality (Act 2010)</w:t>
            </w:r>
            <w:r>
              <w:rPr>
                <w:b/>
                <w:bCs/>
              </w:rPr>
              <w:t>?</w:t>
            </w:r>
          </w:p>
          <w:p w:rsidR="00935EF6" w:rsidP="003E00C5" w:rsidRDefault="7B35B8CC" w14:paraId="27CED855" w14:textId="6ED169C8">
            <w:pPr>
              <w:ind w:right="94"/>
              <w:rPr>
                <w:b/>
                <w:bCs/>
              </w:rPr>
            </w:pPr>
            <w:r w:rsidRPr="2F544E0D">
              <w:rPr>
                <w:b/>
                <w:bCs/>
              </w:rPr>
              <w:t xml:space="preserve"> </w:t>
            </w:r>
          </w:p>
          <w:p w:rsidRPr="003A54C1" w:rsidR="003A54C1" w:rsidP="2F544E0D" w:rsidRDefault="003A54C1" w14:paraId="4B144287" w14:textId="28D5CA4A">
            <w:pPr>
              <w:ind w:right="94"/>
            </w:pPr>
          </w:p>
        </w:tc>
      </w:tr>
      <w:tr w:rsidRPr="00627288" w:rsidR="007872CE" w:rsidTr="27E3348B" w14:paraId="5C5082FE"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2F5496" w:themeFill="accent1" w:themeFillShade="BF"/>
            <w:tcMar/>
          </w:tcPr>
          <w:p w:rsidR="00935EF6" w:rsidP="008666D6" w:rsidRDefault="00935EF6" w14:paraId="4B2410FF" w14:textId="77777777">
            <w:pPr>
              <w:spacing w:line="276" w:lineRule="auto"/>
              <w:rPr>
                <w:b/>
                <w:bCs/>
              </w:rPr>
            </w:pPr>
          </w:p>
          <w:p w:rsidR="00935EF6" w:rsidP="008666D6" w:rsidRDefault="00935EF6" w14:paraId="1DFC9B94" w14:textId="77777777">
            <w:pPr>
              <w:spacing w:line="276" w:lineRule="auto"/>
              <w:rPr>
                <w:b/>
                <w:bCs/>
                <w:color w:val="FFFFFF" w:themeColor="background1"/>
              </w:rPr>
            </w:pPr>
            <w:r>
              <w:rPr>
                <w:b/>
                <w:bCs/>
                <w:color w:val="FFFFFF" w:themeColor="background1"/>
              </w:rPr>
              <w:t xml:space="preserve">Protected </w:t>
            </w:r>
          </w:p>
          <w:p w:rsidRPr="009C799B" w:rsidR="00935EF6" w:rsidP="008666D6" w:rsidRDefault="00935EF6" w14:paraId="04DD6F9C" w14:textId="4747866B">
            <w:pPr>
              <w:spacing w:line="276" w:lineRule="auto"/>
              <w:rPr>
                <w:b/>
                <w:bCs/>
                <w:color w:val="FFFFFF" w:themeColor="background1"/>
              </w:rPr>
            </w:pPr>
            <w:r w:rsidRPr="009C799B">
              <w:rPr>
                <w:b/>
                <w:bCs/>
                <w:color w:val="FFFFFF" w:themeColor="background1"/>
              </w:rPr>
              <w:t>Characteristic</w:t>
            </w:r>
          </w:p>
          <w:p w:rsidRPr="00627288" w:rsidR="00935EF6" w:rsidP="008666D6" w:rsidRDefault="00935EF6" w14:paraId="470EA3A7" w14:textId="57842DC9">
            <w:pPr>
              <w:spacing w:line="276" w:lineRule="auto"/>
              <w:rPr>
                <w:b/>
                <w:bCs/>
              </w:rPr>
            </w:pPr>
            <w:r w:rsidRPr="00627288">
              <w:rPr>
                <w:b/>
                <w:bCs/>
              </w:rPr>
              <w:t xml:space="preserve"> </w:t>
            </w: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6F5F7533" w14:textId="77777777">
            <w:pPr>
              <w:spacing w:line="276" w:lineRule="auto"/>
              <w:rPr>
                <w:b/>
                <w:bCs/>
                <w:sz w:val="22"/>
                <w:szCs w:val="22"/>
              </w:rPr>
            </w:pPr>
          </w:p>
          <w:p w:rsidRPr="000B74ED" w:rsidR="00935EF6" w:rsidP="008666D6" w:rsidRDefault="00935EF6" w14:paraId="17A929B8" w14:textId="3E0F6340">
            <w:pPr>
              <w:spacing w:line="276" w:lineRule="auto"/>
              <w:rPr>
                <w:b/>
                <w:bCs/>
                <w:sz w:val="22"/>
                <w:szCs w:val="22"/>
              </w:rPr>
            </w:pPr>
            <w:r w:rsidRPr="000B74ED">
              <w:rPr>
                <w:b/>
                <w:bCs/>
                <w:sz w:val="22"/>
                <w:szCs w:val="22"/>
              </w:rPr>
              <w:t>Positive</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35E1A4E0" w14:textId="77777777">
            <w:pPr>
              <w:spacing w:line="276" w:lineRule="auto"/>
              <w:rPr>
                <w:b/>
                <w:bCs/>
                <w:sz w:val="22"/>
                <w:szCs w:val="22"/>
              </w:rPr>
            </w:pPr>
          </w:p>
          <w:p w:rsidRPr="000B74ED" w:rsidR="00935EF6" w:rsidP="008666D6" w:rsidRDefault="00935EF6" w14:paraId="4FB22879" w14:textId="3C201565">
            <w:pPr>
              <w:spacing w:line="276" w:lineRule="auto"/>
              <w:rPr>
                <w:b/>
                <w:bCs/>
                <w:sz w:val="22"/>
                <w:szCs w:val="22"/>
              </w:rPr>
            </w:pPr>
            <w:r w:rsidRPr="000B74ED">
              <w:rPr>
                <w:b/>
                <w:bCs/>
                <w:sz w:val="22"/>
                <w:szCs w:val="22"/>
              </w:rPr>
              <w:t>Negative</w:t>
            </w:r>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00935EF6" w:rsidP="008666D6" w:rsidRDefault="00935EF6" w14:paraId="46ACB933" w14:textId="77777777">
            <w:pPr>
              <w:spacing w:line="276" w:lineRule="auto"/>
              <w:rPr>
                <w:b/>
                <w:bCs/>
                <w:sz w:val="22"/>
                <w:szCs w:val="22"/>
              </w:rPr>
            </w:pPr>
          </w:p>
          <w:p w:rsidRPr="000B74ED" w:rsidR="00935EF6" w:rsidP="008666D6" w:rsidRDefault="00935EF6" w14:paraId="3893A86D" w14:textId="31102248">
            <w:pPr>
              <w:spacing w:line="276" w:lineRule="auto"/>
              <w:rPr>
                <w:b/>
                <w:bCs/>
                <w:sz w:val="22"/>
                <w:szCs w:val="22"/>
              </w:rPr>
            </w:pPr>
            <w:r w:rsidRPr="000B74ED">
              <w:rPr>
                <w:b/>
                <w:bCs/>
                <w:sz w:val="22"/>
                <w:szCs w:val="22"/>
              </w:rPr>
              <w:t>Ne</w:t>
            </w:r>
            <w:r>
              <w:rPr>
                <w:b/>
                <w:bCs/>
                <w:sz w:val="22"/>
                <w:szCs w:val="22"/>
              </w:rPr>
              <w:t>utral</w:t>
            </w: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1CB32DF1" w14:textId="631F0870">
            <w:pPr>
              <w:spacing w:line="276" w:lineRule="auto"/>
              <w:rPr>
                <w:b/>
                <w:bCs/>
                <w:sz w:val="22"/>
                <w:szCs w:val="22"/>
              </w:rPr>
            </w:pPr>
          </w:p>
          <w:p w:rsidRPr="000B74ED" w:rsidR="00935EF6" w:rsidP="008666D6" w:rsidRDefault="00935EF6" w14:paraId="00C77F61" w14:textId="2C7EEF68">
            <w:pPr>
              <w:spacing w:line="276" w:lineRule="auto"/>
              <w:rPr>
                <w:b/>
                <w:bCs/>
                <w:sz w:val="22"/>
                <w:szCs w:val="22"/>
              </w:rPr>
            </w:pPr>
            <w:r w:rsidRPr="000B74ED">
              <w:rPr>
                <w:b/>
                <w:bCs/>
                <w:sz w:val="22"/>
                <w:szCs w:val="22"/>
              </w:rPr>
              <w:t>Don’t know</w:t>
            </w:r>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00935EF6" w:rsidP="008666D6" w:rsidRDefault="00935EF6" w14:paraId="3595D01A" w14:textId="77777777">
            <w:pPr>
              <w:spacing w:line="276" w:lineRule="auto"/>
              <w:rPr>
                <w:b/>
                <w:bCs/>
                <w:sz w:val="22"/>
                <w:szCs w:val="22"/>
              </w:rPr>
            </w:pPr>
          </w:p>
          <w:p w:rsidRPr="000B74ED" w:rsidR="00935EF6" w:rsidP="008666D6" w:rsidRDefault="00935EF6" w14:paraId="78299B98" w14:textId="5849F9E3">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D9" w:themeFill="accent6" w:themeFillTint="33"/>
            <w:tcMar/>
          </w:tcPr>
          <w:p w:rsidRPr="000B74ED" w:rsidR="00935EF6" w:rsidP="008666D6" w:rsidRDefault="00935EF6" w14:paraId="227A14E5" w14:textId="0C53712E">
            <w:pPr>
              <w:spacing w:line="276" w:lineRule="auto"/>
              <w:rPr>
                <w:b/>
                <w:bCs/>
                <w:sz w:val="22"/>
                <w:szCs w:val="22"/>
              </w:rPr>
            </w:pPr>
          </w:p>
          <w:p w:rsidR="003A54C1" w:rsidP="008666D6" w:rsidRDefault="00935EF6" w14:paraId="6F4ABA20" w14:textId="6D1ABE1F">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rsidR="003A54C1" w:rsidP="008666D6" w:rsidRDefault="003A54C1" w14:paraId="686FD800" w14:textId="77777777">
            <w:pPr>
              <w:spacing w:line="276" w:lineRule="auto"/>
              <w:rPr>
                <w:b/>
                <w:bCs/>
                <w:sz w:val="22"/>
                <w:szCs w:val="22"/>
              </w:rPr>
            </w:pPr>
          </w:p>
          <w:p w:rsidRPr="000B74ED" w:rsidR="00935EF6" w:rsidP="008666D6" w:rsidRDefault="003A54C1" w14:paraId="1B13A93E" w14:textId="1580E6CD">
            <w:pPr>
              <w:spacing w:line="276" w:lineRule="auto"/>
              <w:rPr>
                <w:b/>
                <w:bCs/>
                <w:sz w:val="22"/>
                <w:szCs w:val="22"/>
              </w:rPr>
            </w:pPr>
            <w:r>
              <w:rPr>
                <w:b/>
                <w:bCs/>
                <w:sz w:val="22"/>
                <w:szCs w:val="22"/>
              </w:rPr>
              <w:t>M</w:t>
            </w:r>
            <w:r w:rsidR="00935EF6">
              <w:rPr>
                <w:b/>
                <w:bCs/>
                <w:sz w:val="22"/>
                <w:szCs w:val="22"/>
              </w:rPr>
              <w:t>itigations</w:t>
            </w:r>
          </w:p>
        </w:tc>
      </w:tr>
      <w:tr w:rsidR="00935EF6" w:rsidTr="27E3348B" w14:paraId="1662D9B5"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3CA0C80A" w14:textId="77777777">
            <w:pPr>
              <w:rPr>
                <w:b/>
                <w:bCs/>
              </w:rPr>
            </w:pPr>
          </w:p>
          <w:p w:rsidR="00935EF6" w:rsidP="00A87F0E" w:rsidRDefault="00935EF6" w14:paraId="4C5F4E52" w14:textId="10E858BB">
            <w:pPr>
              <w:rPr>
                <w:b/>
                <w:bCs/>
              </w:rPr>
            </w:pPr>
            <w:r w:rsidRPr="00627288">
              <w:rPr>
                <w:b/>
                <w:bCs/>
              </w:rPr>
              <w:t>Age</w:t>
            </w:r>
          </w:p>
          <w:p w:rsidR="00C67E99" w:rsidP="00A87F0E" w:rsidRDefault="00C67E99" w14:paraId="31AEE1ED" w14:textId="77777777">
            <w:pPr>
              <w:rPr>
                <w:b/>
                <w:bCs/>
              </w:rPr>
            </w:pPr>
          </w:p>
          <w:p w:rsidR="00C67E99" w:rsidP="00A87F0E" w:rsidRDefault="00C67E99" w14:paraId="24F11266" w14:textId="77777777">
            <w:pPr>
              <w:rPr>
                <w:b/>
                <w:bCs/>
              </w:rPr>
            </w:pPr>
          </w:p>
          <w:p w:rsidR="00C67E99" w:rsidP="00A87F0E" w:rsidRDefault="00C67E99" w14:paraId="085E3D63" w14:textId="77777777">
            <w:pPr>
              <w:rPr>
                <w:b/>
                <w:bCs/>
              </w:rPr>
            </w:pPr>
          </w:p>
          <w:p w:rsidR="00C67E99" w:rsidP="00A87F0E" w:rsidRDefault="00C67E99" w14:paraId="346F9439" w14:textId="77777777">
            <w:pPr>
              <w:rPr>
                <w:b/>
                <w:bCs/>
              </w:rPr>
            </w:pPr>
          </w:p>
          <w:p w:rsidR="00C67E99" w:rsidP="00A87F0E" w:rsidRDefault="00C67E99" w14:paraId="12938317" w14:textId="77777777">
            <w:pPr>
              <w:rPr>
                <w:b/>
                <w:bCs/>
              </w:rPr>
            </w:pPr>
          </w:p>
          <w:p w:rsidR="00C67E99" w:rsidP="00A87F0E" w:rsidRDefault="00C67E99" w14:paraId="13DC9D57" w14:textId="77777777">
            <w:pPr>
              <w:rPr>
                <w:b/>
                <w:bCs/>
              </w:rPr>
            </w:pPr>
          </w:p>
          <w:p w:rsidRPr="00627288" w:rsidR="00935EF6" w:rsidP="00A87F0E" w:rsidRDefault="00935EF6" w14:paraId="478246EE" w14:textId="3CC21EB7">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A7335EB" w14:textId="77777777">
            <w:pPr>
              <w:jc w:val="center"/>
            </w:pPr>
          </w:p>
          <w:p w:rsidR="00935EF6" w:rsidP="00A87F0E" w:rsidRDefault="00126CE1" w14:paraId="6BE7F0B9" w14:textId="6A878EE0">
            <w:pPr>
              <w:jc w:val="center"/>
            </w:pPr>
            <w:r>
              <w:rPr>
                <w:color w:val="2B579A"/>
                <w:shd w:val="clear" w:color="auto" w:fill="E6E6E6"/>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4FDAA59" w14:textId="77777777">
            <w:pPr>
              <w:jc w:val="center"/>
            </w:pPr>
          </w:p>
          <w:p w:rsidR="00935EF6" w:rsidP="00A87F0E" w:rsidRDefault="00935EF6" w14:paraId="3C0AE85C" w14:textId="15B0A6DA">
            <w:pPr>
              <w:jc w:val="center"/>
            </w:pPr>
            <w:r>
              <w:rPr>
                <w:color w:val="2B579A"/>
                <w:shd w:val="clear" w:color="auto" w:fill="E6E6E6"/>
              </w:rPr>
              <w:fldChar w:fldCharType="begin">
                <w:ffData>
                  <w:name w:val="Check104"/>
                  <w:enabled/>
                  <w:calcOnExit w:val="0"/>
                  <w:checkBox>
                    <w:sizeAuto/>
                    <w:default w:val="0"/>
                  </w:checkBox>
                </w:ffData>
              </w:fldChar>
            </w:r>
            <w:bookmarkStart w:name="Check104" w:id="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AAD7AB7" w14:textId="77777777">
            <w:pPr>
              <w:jc w:val="center"/>
            </w:pPr>
          </w:p>
          <w:p w:rsidR="00935EF6" w:rsidP="6DE0BD89" w:rsidRDefault="00935EF6" w14:paraId="33189264" w14:textId="61D22C0F">
            <w:pPr>
              <w:jc w:val="center"/>
              <w:rPr>
                <w:color w:val="2B579A"/>
              </w:rP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1ED7DAF" w14:textId="18EF6594">
            <w:pPr>
              <w:jc w:val="center"/>
            </w:pPr>
          </w:p>
          <w:p w:rsidR="00935EF6" w:rsidP="00A87F0E" w:rsidRDefault="00935EF6" w14:paraId="0980F4B5" w14:textId="098E44AE">
            <w:pPr>
              <w:jc w:val="center"/>
            </w:pPr>
            <w:r>
              <w:rPr>
                <w:color w:val="2B579A"/>
                <w:shd w:val="clear" w:color="auto" w:fill="E6E6E6"/>
              </w:rPr>
              <w:fldChar w:fldCharType="begin">
                <w:ffData>
                  <w:name w:val="Check105"/>
                  <w:enabled/>
                  <w:calcOnExit w:val="0"/>
                  <w:checkBox>
                    <w:sizeAuto/>
                    <w:default w:val="0"/>
                  </w:checkBox>
                </w:ffData>
              </w:fldChar>
            </w:r>
            <w:bookmarkStart w:name="Check105" w:id="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6"/>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2066D" w:rsidP="00596D29" w:rsidRDefault="00C37155" w14:paraId="0B6E51C2" w14:textId="2607AED1">
            <w:r>
              <w:t>The Council has consulted with registered providers of social housing and all residents of Oxford (including tenants and prospective tenants) with the results outlined in this document.</w:t>
            </w:r>
          </w:p>
          <w:p w:rsidR="00126CE1" w:rsidP="00C37155" w:rsidRDefault="00126CE1" w14:paraId="45EE7F61" w14:textId="0C1193F6"/>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C37155" w14:paraId="33386AB8" w14:textId="0E04FF96">
            <w:pPr>
              <w:spacing w:line="259" w:lineRule="auto"/>
            </w:pPr>
            <w:r>
              <w:t>It is expected that this the Tenancy Strategy and Tenancy Policy will have a net benefit for older people as it promotes issuing lifelong tenancies at a social rent (or affordable rent capped at LHA) which offers long term tenancy security.</w:t>
            </w:r>
          </w:p>
        </w:tc>
      </w:tr>
      <w:tr w:rsidR="00935EF6" w:rsidTr="27E3348B" w14:paraId="7030EFB3"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1462484C" w14:textId="77777777">
            <w:pPr>
              <w:rPr>
                <w:b/>
                <w:bCs/>
              </w:rPr>
            </w:pPr>
          </w:p>
          <w:p w:rsidR="00935EF6" w:rsidP="00A87F0E" w:rsidRDefault="00935EF6" w14:paraId="12165FE6" w14:textId="7F26F3C2">
            <w:pPr>
              <w:rPr>
                <w:b/>
                <w:bCs/>
              </w:rPr>
            </w:pPr>
            <w:r w:rsidRPr="00627288">
              <w:rPr>
                <w:b/>
                <w:bCs/>
              </w:rPr>
              <w:t>Disability</w:t>
            </w:r>
          </w:p>
          <w:p w:rsidR="00935EF6" w:rsidP="00A87F0E" w:rsidRDefault="00935EF6" w14:paraId="730ECD9C" w14:textId="77777777">
            <w:pPr>
              <w:rPr>
                <w:b/>
                <w:bCs/>
              </w:rPr>
            </w:pPr>
          </w:p>
          <w:p w:rsidR="00935EF6" w:rsidP="00A87F0E" w:rsidRDefault="00935EF6" w14:paraId="1F433DDD" w14:textId="425A481F">
            <w:pPr>
              <w:rPr>
                <w:b/>
                <w:bCs/>
              </w:rPr>
            </w:pPr>
          </w:p>
          <w:p w:rsidR="00935EF6" w:rsidP="00A87F0E" w:rsidRDefault="00935EF6" w14:paraId="7CD6836B" w14:textId="77777777">
            <w:pPr>
              <w:rPr>
                <w:b/>
                <w:bCs/>
              </w:rPr>
            </w:pPr>
          </w:p>
          <w:p w:rsidR="00935EF6" w:rsidP="00A87F0E" w:rsidRDefault="00935EF6" w14:paraId="64F040D2" w14:textId="77777777">
            <w:pPr>
              <w:rPr>
                <w:b/>
                <w:bCs/>
              </w:rPr>
            </w:pPr>
          </w:p>
          <w:p w:rsidR="00C67E99" w:rsidP="00A87F0E" w:rsidRDefault="00C67E99" w14:paraId="6480384B" w14:textId="77777777">
            <w:pPr>
              <w:rPr>
                <w:b/>
                <w:bCs/>
              </w:rPr>
            </w:pPr>
          </w:p>
          <w:p w:rsidR="00C67E99" w:rsidP="00A87F0E" w:rsidRDefault="00C67E99" w14:paraId="63B98892" w14:textId="77777777">
            <w:pPr>
              <w:rPr>
                <w:b/>
                <w:bCs/>
              </w:rPr>
            </w:pPr>
          </w:p>
          <w:p w:rsidR="00935EF6" w:rsidP="00A87F0E" w:rsidRDefault="00935EF6" w14:paraId="6E426D45" w14:textId="77777777">
            <w:pPr>
              <w:rPr>
                <w:b/>
                <w:bCs/>
              </w:rPr>
            </w:pPr>
          </w:p>
          <w:p w:rsidRPr="00627288" w:rsidR="00935EF6" w:rsidP="00A87F0E" w:rsidRDefault="00935EF6" w14:paraId="13A35C17" w14:textId="58F05FFF">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24755BA" w14:textId="77777777">
            <w:pPr>
              <w:jc w:val="center"/>
            </w:pPr>
          </w:p>
          <w:p w:rsidR="00935EF6" w:rsidP="00A87F0E" w:rsidRDefault="00C37155" w14:paraId="7D10A04A" w14:textId="59649CF7">
            <w:pPr>
              <w:jc w:val="center"/>
            </w:pPr>
            <w:r>
              <w:rPr>
                <w:color w:val="2B579A"/>
                <w:shd w:val="clear" w:color="auto" w:fill="E6E6E6"/>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0F494950" w14:textId="77777777">
            <w:pPr>
              <w:jc w:val="center"/>
            </w:pPr>
          </w:p>
          <w:p w:rsidR="00935EF6" w:rsidP="00A87F0E" w:rsidRDefault="00935EF6" w14:paraId="01E23118" w14:textId="027CF82B">
            <w:pPr>
              <w:jc w:val="center"/>
            </w:pPr>
            <w:r>
              <w:rPr>
                <w:color w:val="2B579A"/>
                <w:shd w:val="clear" w:color="auto" w:fill="E6E6E6"/>
              </w:rPr>
              <w:fldChar w:fldCharType="begin">
                <w:ffData>
                  <w:name w:val="Check114"/>
                  <w:enabled/>
                  <w:calcOnExit w:val="0"/>
                  <w:checkBox>
                    <w:sizeAuto/>
                    <w:default w:val="0"/>
                  </w:checkBox>
                </w:ffData>
              </w:fldChar>
            </w:r>
            <w:bookmarkStart w:name="Check114" w:id="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94BCAF9" w14:textId="77777777">
            <w:pPr>
              <w:jc w:val="center"/>
            </w:pPr>
          </w:p>
          <w:p w:rsidR="00935EF6" w:rsidP="00A87F0E" w:rsidRDefault="00935EF6" w14:paraId="7E3C540D" w14:textId="29FE2983">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12E5CB1" w14:textId="7F9B2737">
            <w:pPr>
              <w:jc w:val="center"/>
            </w:pPr>
          </w:p>
          <w:p w:rsidR="00935EF6" w:rsidP="00A87F0E" w:rsidRDefault="00935EF6" w14:paraId="5D822315" w14:textId="7EFB7E6F">
            <w:pPr>
              <w:jc w:val="center"/>
            </w:pPr>
            <w:r>
              <w:rPr>
                <w:color w:val="2B579A"/>
                <w:shd w:val="clear" w:color="auto" w:fill="E6E6E6"/>
              </w:rPr>
              <w:fldChar w:fldCharType="begin">
                <w:ffData>
                  <w:name w:val="Check122"/>
                  <w:enabled/>
                  <w:calcOnExit w:val="0"/>
                  <w:checkBox>
                    <w:sizeAuto/>
                    <w:default w:val="0"/>
                  </w:checkBox>
                </w:ffData>
              </w:fldChar>
            </w:r>
            <w:bookmarkStart w:name="Check122" w:id="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5ECB33C4" w14:textId="77777777">
            <w:r>
              <w:t xml:space="preserve">The Council has consulted with registered providers of social housing and all residents of Oxford (including tenants and prospective </w:t>
            </w:r>
            <w:r>
              <w:lastRenderedPageBreak/>
              <w:t>tenants) with the results outlined in this document.</w:t>
            </w:r>
          </w:p>
          <w:p w:rsidR="001F43B3" w:rsidP="001F43B3" w:rsidRDefault="001F43B3" w14:paraId="7B562C46" w14:textId="1F3A4BF5"/>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C37155" w14:paraId="6488D3C4" w14:textId="4BFAEB54">
            <w:pPr>
              <w:spacing w:line="259" w:lineRule="auto"/>
            </w:pPr>
            <w:r>
              <w:lastRenderedPageBreak/>
              <w:t xml:space="preserve">It is expected that this the Tenancy Strategy and Tenancy Policy will have a net benefit for </w:t>
            </w:r>
            <w:r>
              <w:t xml:space="preserve">people with a disability </w:t>
            </w:r>
            <w:r>
              <w:lastRenderedPageBreak/>
              <w:t xml:space="preserve">as it </w:t>
            </w:r>
            <w:r>
              <w:t>promotes</w:t>
            </w:r>
            <w:r>
              <w:t xml:space="preserve"> issuing lifelong tenancies at a social rent (or affordable rent capped at LHA) which offers long term tenancy security.</w:t>
            </w:r>
          </w:p>
        </w:tc>
      </w:tr>
      <w:tr w:rsidR="00935EF6" w:rsidTr="27E3348B" w14:paraId="2601C229"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DA63D4F" w14:textId="77777777">
            <w:pPr>
              <w:rPr>
                <w:b/>
                <w:bCs/>
              </w:rPr>
            </w:pPr>
          </w:p>
          <w:p w:rsidR="00935EF6" w:rsidP="00A87F0E" w:rsidRDefault="00935EF6" w14:paraId="28DF4CC1" w14:textId="77777777">
            <w:pPr>
              <w:rPr>
                <w:b/>
                <w:bCs/>
              </w:rPr>
            </w:pPr>
            <w:r w:rsidRPr="00627288">
              <w:rPr>
                <w:b/>
                <w:bCs/>
              </w:rPr>
              <w:t>Gender</w:t>
            </w:r>
          </w:p>
          <w:p w:rsidRPr="00627288" w:rsidR="00935EF6" w:rsidP="00A87F0E" w:rsidRDefault="00935EF6" w14:paraId="02EA90F9" w14:textId="19905F1C">
            <w:pPr>
              <w:rPr>
                <w:b/>
                <w:bCs/>
              </w:rPr>
            </w:pPr>
            <w:r w:rsidRPr="00627288">
              <w:rPr>
                <w:b/>
                <w:bCs/>
              </w:rPr>
              <w:t>re-assignment</w:t>
            </w: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6B6CF05" w14:textId="77777777">
            <w:pPr>
              <w:jc w:val="center"/>
            </w:pPr>
          </w:p>
          <w:p w:rsidR="00935EF6" w:rsidP="00A87F0E" w:rsidRDefault="00C37155" w14:paraId="7BC86324" w14:textId="06EBA2DF">
            <w:pPr>
              <w:jc w:val="center"/>
            </w:pPr>
            <w: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BAD59D1" w14:textId="77777777">
            <w:pPr>
              <w:jc w:val="center"/>
            </w:pPr>
          </w:p>
          <w:p w:rsidR="00935EF6" w:rsidP="00A87F0E" w:rsidRDefault="00935EF6" w14:paraId="51904F3F" w14:textId="4E30A817">
            <w:pPr>
              <w:jc w:val="center"/>
            </w:pPr>
            <w:r>
              <w:rPr>
                <w:color w:val="2B579A"/>
                <w:shd w:val="clear" w:color="auto" w:fill="E6E6E6"/>
              </w:rPr>
              <w:fldChar w:fldCharType="begin">
                <w:ffData>
                  <w:name w:val="Check115"/>
                  <w:enabled/>
                  <w:calcOnExit w:val="0"/>
                  <w:checkBox>
                    <w:sizeAuto/>
                    <w:default w:val="0"/>
                  </w:checkBox>
                </w:ffData>
              </w:fldChar>
            </w:r>
            <w:bookmarkStart w:name="Check115" w:id="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9"/>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3E1B49B" w14:textId="77777777">
            <w:pPr>
              <w:jc w:val="center"/>
            </w:pPr>
          </w:p>
          <w:p w:rsidR="00935EF6" w:rsidP="6DE0BD89" w:rsidRDefault="00935EF6" w14:paraId="47C0730D" w14:textId="7A61756A">
            <w:pPr>
              <w:jc w:val="center"/>
              <w:rPr>
                <w:color w:val="2B579A"/>
              </w:rP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20397EE" w14:textId="317DF22D">
            <w:pPr>
              <w:jc w:val="center"/>
            </w:pPr>
          </w:p>
          <w:p w:rsidR="00935EF6" w:rsidP="00A87F0E" w:rsidRDefault="00935EF6" w14:paraId="283CF556" w14:textId="045B6A24">
            <w:pPr>
              <w:jc w:val="center"/>
            </w:pPr>
            <w:r>
              <w:rPr>
                <w:color w:val="2B579A"/>
                <w:shd w:val="clear" w:color="auto" w:fill="E6E6E6"/>
              </w:rPr>
              <w:fldChar w:fldCharType="begin">
                <w:ffData>
                  <w:name w:val="Check123"/>
                  <w:enabled/>
                  <w:calcOnExit w:val="0"/>
                  <w:checkBox>
                    <w:sizeAuto/>
                    <w:default w:val="0"/>
                  </w:checkBox>
                </w:ffData>
              </w:fldChar>
            </w:r>
            <w:bookmarkStart w:name="Check123" w:id="3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4AD45F9F" w14:textId="77777777">
            <w:r>
              <w:t>The Council has consulted with registered providers of social housing and all residents of Oxford (including tenants and prospective tenants) with the results outlined in this document.</w:t>
            </w:r>
          </w:p>
          <w:p w:rsidR="0002066D" w:rsidP="00596D29" w:rsidRDefault="0002066D" w14:paraId="475E47DE" w14:textId="5CD57C63"/>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2F544E0D" w:rsidRDefault="005A0C88" w14:paraId="459CA8BA" w14:textId="4FD32BCC">
            <w:pPr>
              <w:spacing w:line="259" w:lineRule="auto"/>
            </w:pPr>
            <w:r>
              <w:t xml:space="preserve">It is expected that this the Tenancy Strategy and Tenancy Policy will have a net benefit for </w:t>
            </w:r>
            <w:r>
              <w:t>people who have been through gender reassignment</w:t>
            </w:r>
            <w:r>
              <w:t xml:space="preserve"> as it promotes issuing lifelong tenancies at a social rent (or affordable rent capped at LHA) which offers long term tenancy security.</w:t>
            </w:r>
          </w:p>
        </w:tc>
      </w:tr>
      <w:tr w:rsidR="00935EF6" w:rsidTr="27E3348B" w14:paraId="62F01997"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6C7DDB8" w14:textId="77777777">
            <w:pPr>
              <w:rPr>
                <w:b/>
                <w:bCs/>
              </w:rPr>
            </w:pPr>
          </w:p>
          <w:p w:rsidR="00935EF6" w:rsidP="00A87F0E" w:rsidRDefault="00935EF6" w14:paraId="003E574C" w14:textId="65A3C4F5">
            <w:pPr>
              <w:rPr>
                <w:b/>
                <w:bCs/>
              </w:rPr>
            </w:pPr>
            <w:r w:rsidRPr="00627288">
              <w:rPr>
                <w:b/>
                <w:bCs/>
              </w:rPr>
              <w:t>Marriage &amp; Civil Partnership</w:t>
            </w:r>
          </w:p>
          <w:p w:rsidRPr="00627288" w:rsidR="00935EF6" w:rsidP="00A87F0E" w:rsidRDefault="00935EF6" w14:paraId="4580BD0B" w14:textId="52C8E677">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6154231" w14:textId="77777777">
            <w:pPr>
              <w:jc w:val="center"/>
            </w:pPr>
          </w:p>
          <w:p w:rsidR="00935EF6" w:rsidP="00A87F0E" w:rsidRDefault="00C37155" w14:paraId="76E1333F" w14:textId="3FB66EC2">
            <w:pPr>
              <w:jc w:val="center"/>
            </w:pPr>
            <w:r>
              <w:rPr>
                <w:color w:val="2B579A"/>
                <w:shd w:val="clear" w:color="auto" w:fill="E6E6E6"/>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9372CB6" w14:textId="77777777">
            <w:pPr>
              <w:jc w:val="center"/>
            </w:pPr>
          </w:p>
          <w:p w:rsidR="00935EF6" w:rsidP="00A87F0E" w:rsidRDefault="00935EF6" w14:paraId="3877F970" w14:textId="08993948">
            <w:pPr>
              <w:jc w:val="center"/>
            </w:pPr>
            <w:r>
              <w:rPr>
                <w:color w:val="2B579A"/>
                <w:shd w:val="clear" w:color="auto" w:fill="E6E6E6"/>
              </w:rPr>
              <w:fldChar w:fldCharType="begin">
                <w:ffData>
                  <w:name w:val="Check116"/>
                  <w:enabled/>
                  <w:calcOnExit w:val="0"/>
                  <w:checkBox>
                    <w:sizeAuto/>
                    <w:default w:val="0"/>
                  </w:checkBox>
                </w:ffData>
              </w:fldChar>
            </w:r>
            <w:bookmarkStart w:name="Check116" w:id="3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A05EA68" w14:textId="77777777">
            <w:pPr>
              <w:jc w:val="center"/>
            </w:pPr>
          </w:p>
          <w:p w:rsidR="00935EF6" w:rsidP="00A87F0E" w:rsidRDefault="00935EF6" w14:paraId="4BF5F759" w14:textId="582442F4">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BB03AC9" w14:textId="15FDFD95">
            <w:pPr>
              <w:jc w:val="center"/>
            </w:pPr>
          </w:p>
          <w:p w:rsidR="00935EF6" w:rsidP="00A87F0E" w:rsidRDefault="00935EF6" w14:paraId="6DA919C6" w14:textId="54BB2CBD">
            <w:pPr>
              <w:jc w:val="center"/>
            </w:pPr>
            <w:r>
              <w:rPr>
                <w:color w:val="2B579A"/>
                <w:shd w:val="clear" w:color="auto" w:fill="E6E6E6"/>
              </w:rPr>
              <w:fldChar w:fldCharType="begin">
                <w:ffData>
                  <w:name w:val="Check124"/>
                  <w:enabled/>
                  <w:calcOnExit w:val="0"/>
                  <w:checkBox>
                    <w:sizeAuto/>
                    <w:default w:val="0"/>
                  </w:checkBox>
                </w:ffData>
              </w:fldChar>
            </w:r>
            <w:bookmarkStart w:name="Check124" w:id="3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2"/>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0629F6" w:rsidP="00596D29" w:rsidRDefault="000629F6" w14:paraId="21432CA9" w14:textId="77777777">
            <w:pPr>
              <w:rPr>
                <w:color w:val="2B579A"/>
                <w:shd w:val="clear" w:color="auto" w:fill="E6E6E6"/>
              </w:rPr>
            </w:pPr>
          </w:p>
          <w:p w:rsidR="00C37155" w:rsidP="00C37155" w:rsidRDefault="00C37155" w14:paraId="5065340C" w14:textId="77777777">
            <w:r>
              <w:t>The Council has consulted with registered providers of social housing and all residents of Oxford (including tenants and prospective tenants) with the results outlined in this document.</w:t>
            </w:r>
          </w:p>
          <w:p w:rsidR="000629F6" w:rsidP="00596D29" w:rsidRDefault="000629F6" w14:paraId="32DEF73B" w14:textId="181EB451"/>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5A0C88" w14:paraId="0B4EA3D7" w14:textId="2C608423">
            <w:r>
              <w:t xml:space="preserve">It is expected that this the Tenancy Strategy and Tenancy Policy will have a net benefit for people </w:t>
            </w:r>
            <w:r>
              <w:t xml:space="preserve">regarding marriage and civil partnership </w:t>
            </w:r>
            <w:r>
              <w:t>as it promotes issuing lifelong tenancies at a social rent (or affordable rent capped at LHA) which offers long term tenancy security.</w:t>
            </w:r>
          </w:p>
        </w:tc>
      </w:tr>
      <w:tr w:rsidR="00935EF6" w:rsidTr="27E3348B" w14:paraId="1A41AABC"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4CBE253B" w14:textId="77777777">
            <w:pPr>
              <w:rPr>
                <w:b/>
                <w:bCs/>
              </w:rPr>
            </w:pPr>
          </w:p>
          <w:p w:rsidR="00935EF6" w:rsidP="00A87F0E" w:rsidRDefault="00935EF6" w14:paraId="49F7CC9C" w14:textId="61E18219">
            <w:pPr>
              <w:rPr>
                <w:b/>
                <w:bCs/>
              </w:rPr>
            </w:pPr>
            <w:r w:rsidRPr="00627288">
              <w:rPr>
                <w:b/>
                <w:bCs/>
              </w:rPr>
              <w:t>Race</w:t>
            </w:r>
            <w:r>
              <w:rPr>
                <w:b/>
                <w:bCs/>
              </w:rPr>
              <w:t>, Ethnicity and/or Citizenship</w:t>
            </w:r>
          </w:p>
          <w:p w:rsidR="00935EF6" w:rsidP="00A87F0E" w:rsidRDefault="00935EF6" w14:paraId="121C053D" w14:textId="77777777">
            <w:pPr>
              <w:rPr>
                <w:b/>
                <w:bCs/>
              </w:rPr>
            </w:pPr>
          </w:p>
          <w:p w:rsidR="00935EF6" w:rsidP="00A87F0E" w:rsidRDefault="00935EF6" w14:paraId="67CB4370" w14:textId="77777777">
            <w:pPr>
              <w:rPr>
                <w:b/>
                <w:bCs/>
              </w:rPr>
            </w:pPr>
          </w:p>
          <w:p w:rsidR="003545E5" w:rsidP="00A87F0E" w:rsidRDefault="003545E5" w14:paraId="6BF8E86C" w14:textId="77777777">
            <w:pPr>
              <w:rPr>
                <w:b/>
                <w:bCs/>
              </w:rPr>
            </w:pPr>
          </w:p>
          <w:p w:rsidR="003545E5" w:rsidP="00A87F0E" w:rsidRDefault="003545E5" w14:paraId="67F83D02" w14:textId="77777777">
            <w:pPr>
              <w:rPr>
                <w:b/>
                <w:bCs/>
              </w:rPr>
            </w:pPr>
          </w:p>
          <w:p w:rsidR="003545E5" w:rsidP="00A87F0E" w:rsidRDefault="003545E5" w14:paraId="4CBA9CA2" w14:textId="77777777">
            <w:pPr>
              <w:rPr>
                <w:b/>
                <w:bCs/>
              </w:rPr>
            </w:pPr>
          </w:p>
          <w:p w:rsidR="003545E5" w:rsidP="00A87F0E" w:rsidRDefault="003545E5" w14:paraId="608AA5B0" w14:textId="77777777">
            <w:pPr>
              <w:rPr>
                <w:b/>
                <w:bCs/>
              </w:rPr>
            </w:pPr>
          </w:p>
          <w:p w:rsidR="003545E5" w:rsidP="00A87F0E" w:rsidRDefault="003545E5" w14:paraId="129A9748" w14:textId="77777777">
            <w:pPr>
              <w:rPr>
                <w:b/>
                <w:bCs/>
              </w:rPr>
            </w:pPr>
          </w:p>
          <w:p w:rsidRPr="00627288" w:rsidR="003545E5" w:rsidP="00A87F0E" w:rsidRDefault="003545E5" w14:paraId="348BAD37" w14:textId="567E7793">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6DE0BD89" w:rsidRDefault="00C37155" w14:paraId="6D80D6F7" w14:textId="3FC71146">
            <w:pPr>
              <w:jc w:val="center"/>
            </w:pPr>
            <w:r>
              <w:lastRenderedPageBreak/>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70B4398" w14:textId="77777777">
            <w:pPr>
              <w:jc w:val="center"/>
            </w:pPr>
          </w:p>
          <w:p w:rsidR="00935EF6" w:rsidP="00A87F0E" w:rsidRDefault="00935EF6" w14:paraId="02C3C695" w14:textId="16D3D125">
            <w:pPr>
              <w:jc w:val="center"/>
            </w:pPr>
            <w:r>
              <w:rPr>
                <w:color w:val="2B579A"/>
                <w:shd w:val="clear" w:color="auto" w:fill="E6E6E6"/>
              </w:rPr>
              <w:fldChar w:fldCharType="begin">
                <w:ffData>
                  <w:name w:val="Check117"/>
                  <w:enabled/>
                  <w:calcOnExit w:val="0"/>
                  <w:checkBox>
                    <w:sizeAuto/>
                    <w:default w:val="0"/>
                  </w:checkBox>
                </w:ffData>
              </w:fldChar>
            </w:r>
            <w:bookmarkStart w:name="Check117" w:id="3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3"/>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5F2892A" w14:textId="77777777">
            <w:pPr>
              <w:jc w:val="center"/>
            </w:pPr>
          </w:p>
          <w:p w:rsidR="00935EF6" w:rsidP="00A87F0E" w:rsidRDefault="00935EF6" w14:paraId="5557D173" w14:textId="55FF400D">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7463CD5" w14:textId="328938E1">
            <w:pPr>
              <w:jc w:val="center"/>
            </w:pPr>
          </w:p>
          <w:p w:rsidR="00935EF6" w:rsidP="00A87F0E" w:rsidRDefault="00935EF6" w14:paraId="2BA5F78E" w14:textId="662CFF2D">
            <w:pPr>
              <w:jc w:val="center"/>
            </w:pPr>
            <w:r>
              <w:rPr>
                <w:color w:val="2B579A"/>
                <w:shd w:val="clear" w:color="auto" w:fill="E6E6E6"/>
              </w:rPr>
              <w:fldChar w:fldCharType="begin">
                <w:ffData>
                  <w:name w:val="Check125"/>
                  <w:enabled/>
                  <w:calcOnExit w:val="0"/>
                  <w:checkBox>
                    <w:sizeAuto/>
                    <w:default w:val="0"/>
                  </w:checkBox>
                </w:ffData>
              </w:fldChar>
            </w:r>
            <w:bookmarkStart w:name="Check125" w:id="3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54C3E7EF" w14:textId="77777777">
            <w:r>
              <w:t xml:space="preserve">The Council has consulted with registered providers of social </w:t>
            </w:r>
            <w:r>
              <w:lastRenderedPageBreak/>
              <w:t>housing and all residents of Oxford (including tenants and prospective tenants) with the results outlined in this document.</w:t>
            </w:r>
          </w:p>
          <w:p w:rsidR="000629F6" w:rsidP="00596D29" w:rsidRDefault="000629F6" w14:paraId="7178BBEF" w14:textId="0A997A5A"/>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96D29" w:rsidRDefault="005A0C88" w14:paraId="1916C99F" w14:textId="18B41D24">
            <w:r>
              <w:lastRenderedPageBreak/>
              <w:t xml:space="preserve">It is expected that this the Tenancy Strategy and Tenancy Policy will </w:t>
            </w:r>
            <w:r>
              <w:lastRenderedPageBreak/>
              <w:t xml:space="preserve">have a net benefit for </w:t>
            </w:r>
            <w:r>
              <w:t>people of differing race, ethnicity and/or citizenship</w:t>
            </w:r>
            <w:r>
              <w:t xml:space="preserve"> as it promotes issuing lifelong tenancies at a social rent (or affordable rent capped at LHA) which offers long term tenancy security.</w:t>
            </w:r>
          </w:p>
        </w:tc>
      </w:tr>
      <w:tr w:rsidR="00935EF6" w:rsidTr="27E3348B" w14:paraId="3D9AEE42"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58888F28" w14:textId="77777777">
            <w:pPr>
              <w:rPr>
                <w:b/>
                <w:bCs/>
              </w:rPr>
            </w:pPr>
          </w:p>
          <w:p w:rsidR="00935EF6" w:rsidP="00A87F0E" w:rsidRDefault="00935EF6" w14:paraId="4B39686D" w14:textId="0C98AF45">
            <w:pPr>
              <w:rPr>
                <w:b/>
                <w:bCs/>
              </w:rPr>
            </w:pPr>
            <w:r w:rsidRPr="00627288">
              <w:rPr>
                <w:b/>
                <w:bCs/>
              </w:rPr>
              <w:t>Pregnancy &amp; Maternity</w:t>
            </w:r>
          </w:p>
          <w:p w:rsidR="00935EF6" w:rsidP="00A87F0E" w:rsidRDefault="00935EF6" w14:paraId="606FB5E3" w14:textId="77777777">
            <w:pPr>
              <w:rPr>
                <w:b/>
                <w:bCs/>
              </w:rPr>
            </w:pPr>
          </w:p>
          <w:p w:rsidR="00C67E99" w:rsidP="00A87F0E" w:rsidRDefault="00C67E99" w14:paraId="2C6BF95F" w14:textId="77777777">
            <w:pPr>
              <w:rPr>
                <w:b/>
                <w:bCs/>
              </w:rPr>
            </w:pPr>
          </w:p>
          <w:p w:rsidR="00C67E99" w:rsidP="00A87F0E" w:rsidRDefault="00C67E99" w14:paraId="53E87A5F" w14:textId="77777777">
            <w:pPr>
              <w:rPr>
                <w:b/>
                <w:bCs/>
              </w:rPr>
            </w:pPr>
          </w:p>
          <w:p w:rsidR="00C67E99" w:rsidP="00A87F0E" w:rsidRDefault="00C67E99" w14:paraId="04F13DCD" w14:textId="77777777">
            <w:pPr>
              <w:rPr>
                <w:b/>
                <w:bCs/>
              </w:rPr>
            </w:pPr>
          </w:p>
          <w:p w:rsidRPr="00627288" w:rsidR="00C67E99" w:rsidP="00A87F0E" w:rsidRDefault="00C67E99" w14:paraId="122032F6" w14:textId="738E989D">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24D7301" w14:textId="77777777">
            <w:pPr>
              <w:jc w:val="center"/>
            </w:pPr>
          </w:p>
          <w:p w:rsidRPr="00C37155" w:rsidR="00C37155" w:rsidP="00C37155" w:rsidRDefault="00C37155" w14:paraId="784FBD50" w14:textId="53F11485">
            <w:pPr>
              <w:jc w:val="center"/>
              <w:rPr>
                <w:color w:val="2B579A"/>
                <w:shd w:val="clear" w:color="auto" w:fill="E6E6E6"/>
              </w:rPr>
            </w:pPr>
            <w:r>
              <w:rPr>
                <w:color w:val="2B579A"/>
                <w:shd w:val="clear" w:color="auto" w:fill="E6E6E6"/>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57E5354" w14:textId="77777777">
            <w:pPr>
              <w:jc w:val="center"/>
            </w:pPr>
          </w:p>
          <w:p w:rsidR="00935EF6" w:rsidP="00A87F0E" w:rsidRDefault="00935EF6" w14:paraId="261E9DE0" w14:textId="3041C063">
            <w:pPr>
              <w:jc w:val="center"/>
            </w:pPr>
            <w:r>
              <w:rPr>
                <w:color w:val="2B579A"/>
                <w:shd w:val="clear" w:color="auto" w:fill="E6E6E6"/>
              </w:rPr>
              <w:fldChar w:fldCharType="begin">
                <w:ffData>
                  <w:name w:val="Check118"/>
                  <w:enabled/>
                  <w:calcOnExit w:val="0"/>
                  <w:checkBox>
                    <w:sizeAuto/>
                    <w:default w:val="0"/>
                  </w:checkBox>
                </w:ffData>
              </w:fldChar>
            </w:r>
            <w:bookmarkStart w:name="Check118" w:id="3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2E01535" w14:textId="77777777">
            <w:pPr>
              <w:jc w:val="center"/>
            </w:pPr>
          </w:p>
          <w:p w:rsidR="00935EF6" w:rsidP="00A87F0E" w:rsidRDefault="00935EF6" w14:paraId="3245A7B6" w14:textId="273721A1">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1ED23D2B" w14:textId="7E5F8A32">
            <w:pPr>
              <w:jc w:val="center"/>
            </w:pPr>
          </w:p>
          <w:p w:rsidR="00935EF6" w:rsidP="00A87F0E" w:rsidRDefault="00935EF6" w14:paraId="7F9B5EEE" w14:textId="3A4FB4A7">
            <w:pPr>
              <w:jc w:val="center"/>
            </w:pPr>
            <w:r>
              <w:rPr>
                <w:color w:val="2B579A"/>
                <w:shd w:val="clear" w:color="auto" w:fill="E6E6E6"/>
              </w:rPr>
              <w:fldChar w:fldCharType="begin">
                <w:ffData>
                  <w:name w:val="Check126"/>
                  <w:enabled/>
                  <w:calcOnExit w:val="0"/>
                  <w:checkBox>
                    <w:sizeAuto/>
                    <w:default w:val="0"/>
                  </w:checkBox>
                </w:ffData>
              </w:fldChar>
            </w:r>
            <w:bookmarkStart w:name="Check126" w:id="3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7AA5A565" w14:textId="77777777">
            <w:r>
              <w:t>The Council has consulted with registered providers of social housing and all residents of Oxford (including tenants and prospective tenants) with the results outlined in this document.</w:t>
            </w:r>
          </w:p>
          <w:p w:rsidR="000629F6" w:rsidP="6DE0BD89" w:rsidRDefault="000629F6" w14:paraId="362C2B3A" w14:textId="7836DBBB">
            <w:pPr>
              <w:rPr>
                <w:color w:val="2B579A"/>
              </w:rPr>
            </w:pPr>
          </w:p>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BC2BB4" w:rsidRDefault="005A0C88" w14:paraId="0695D862" w14:textId="01A0B635">
            <w:r>
              <w:t xml:space="preserve">It is expected that this the Tenancy Strategy and Tenancy Policy will have a net benefit for </w:t>
            </w:r>
            <w:r>
              <w:t xml:space="preserve">people who are pregnant </w:t>
            </w:r>
            <w:r>
              <w:t>as it promotes issuing lifelong tenancies at a social rent (or affordable rent capped at LHA) which offers long term tenancy security.</w:t>
            </w:r>
          </w:p>
        </w:tc>
      </w:tr>
      <w:tr w:rsidR="00935EF6" w:rsidTr="27E3348B" w14:paraId="06859F00" w14:textId="77777777">
        <w:trPr>
          <w:gridAfter w:val="3"/>
          <w:wAfter w:w="806" w:type="dxa"/>
          <w:trHeight w:val="80"/>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3589C7A9" w14:textId="77777777">
            <w:pPr>
              <w:rPr>
                <w:b/>
                <w:bCs/>
              </w:rPr>
            </w:pPr>
          </w:p>
          <w:p w:rsidRPr="00627288" w:rsidR="00935EF6" w:rsidP="0002066D" w:rsidRDefault="00935EF6" w14:paraId="5B6324F1" w14:textId="50BC93DB">
            <w:pPr>
              <w:rPr>
                <w:b/>
                <w:bCs/>
              </w:rPr>
            </w:pPr>
            <w:r w:rsidRPr="00627288">
              <w:rPr>
                <w:b/>
                <w:bCs/>
              </w:rPr>
              <w:t>Religion or Belief</w:t>
            </w: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B3C2FAC" w14:textId="77777777">
            <w:pPr>
              <w:jc w:val="center"/>
            </w:pPr>
          </w:p>
          <w:p w:rsidR="00935EF6" w:rsidP="6DE0BD89" w:rsidRDefault="00C37155" w14:paraId="058D15E2" w14:textId="241FA78D">
            <w:pPr>
              <w:jc w:val="center"/>
              <w:rPr>
                <w:color w:val="2B579A"/>
              </w:rPr>
            </w:pPr>
            <w:r>
              <w:rPr>
                <w:color w:val="2B579A"/>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560EDD3D" w14:textId="77777777">
            <w:pPr>
              <w:jc w:val="center"/>
            </w:pPr>
          </w:p>
          <w:p w:rsidR="00935EF6" w:rsidP="00A87F0E" w:rsidRDefault="00935EF6" w14:paraId="108D3AE6" w14:textId="2EFDB4D3">
            <w:pPr>
              <w:jc w:val="center"/>
            </w:pPr>
            <w:r>
              <w:rPr>
                <w:color w:val="2B579A"/>
                <w:shd w:val="clear" w:color="auto" w:fill="E6E6E6"/>
              </w:rPr>
              <w:fldChar w:fldCharType="begin">
                <w:ffData>
                  <w:name w:val="Check119"/>
                  <w:enabled/>
                  <w:calcOnExit w:val="0"/>
                  <w:checkBox>
                    <w:sizeAuto/>
                    <w:default w:val="0"/>
                  </w:checkBox>
                </w:ffData>
              </w:fldChar>
            </w:r>
            <w:bookmarkStart w:name="Check119" w:id="3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7"/>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46FCF123" w14:textId="77777777">
            <w:pPr>
              <w:jc w:val="center"/>
            </w:pPr>
          </w:p>
          <w:p w:rsidR="00935EF6" w:rsidP="00A87F0E" w:rsidRDefault="00935EF6" w14:paraId="4650CFCE" w14:textId="37B45291">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270AD4B6" w14:textId="7DC9EB32">
            <w:pPr>
              <w:jc w:val="center"/>
            </w:pPr>
          </w:p>
          <w:p w:rsidR="00935EF6" w:rsidP="00A87F0E" w:rsidRDefault="00935EF6" w14:paraId="15193B16" w14:textId="134A5E28">
            <w:pPr>
              <w:jc w:val="center"/>
            </w:pPr>
            <w:r>
              <w:rPr>
                <w:color w:val="2B579A"/>
                <w:shd w:val="clear" w:color="auto" w:fill="E6E6E6"/>
              </w:rPr>
              <w:fldChar w:fldCharType="begin">
                <w:ffData>
                  <w:name w:val="Check127"/>
                  <w:enabled/>
                  <w:calcOnExit w:val="0"/>
                  <w:checkBox>
                    <w:sizeAuto/>
                    <w:default w:val="0"/>
                  </w:checkBox>
                </w:ffData>
              </w:fldChar>
            </w:r>
            <w:bookmarkStart w:name="Check127" w:id="3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8"/>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660EFEAA" w14:textId="77777777">
            <w:r>
              <w:t>The Council has consulted with registered providers of social housing and all residents of Oxford (including tenants and prospective tenants) with the results outlined in this document.</w:t>
            </w:r>
          </w:p>
          <w:p w:rsidR="000629F6" w:rsidP="00596D29" w:rsidRDefault="000629F6" w14:paraId="7EFD9E03" w14:textId="1765641B"/>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554325" w:rsidRDefault="005A0C88" w14:paraId="277F675C" w14:textId="24BA64B8">
            <w:r>
              <w:t xml:space="preserve">It is expected that this the Tenancy Strategy and Tenancy Policy will have a net benefit for people who </w:t>
            </w:r>
            <w:r>
              <w:t xml:space="preserve">have different religions and beliefs </w:t>
            </w:r>
            <w:r>
              <w:t>as it promotes issuing lifelong tenancies at a social rent (or affordable rent capped at LHA) which offers long term tenancy security.</w:t>
            </w:r>
          </w:p>
          <w:p w:rsidR="00935EF6" w:rsidP="00554325" w:rsidRDefault="00935EF6" w14:paraId="0712CCE5" w14:textId="77777777"/>
          <w:p w:rsidR="00935EF6" w:rsidP="00596D29" w:rsidRDefault="00935EF6" w14:paraId="03FC70F2" w14:textId="21D319D8"/>
        </w:tc>
      </w:tr>
      <w:tr w:rsidR="00935EF6" w:rsidTr="27E3348B" w14:paraId="2E4A67C1" w14:textId="77777777">
        <w:trPr>
          <w:gridAfter w:val="3"/>
          <w:wAfter w:w="806" w:type="dxa"/>
          <w:trHeight w:val="734"/>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935EF6" w:rsidP="00A87F0E" w:rsidRDefault="00935EF6" w14:paraId="48D8CE94" w14:textId="77777777">
            <w:pPr>
              <w:rPr>
                <w:b/>
                <w:bCs/>
              </w:rPr>
            </w:pPr>
          </w:p>
          <w:p w:rsidR="00935EF6" w:rsidP="00A87F0E" w:rsidRDefault="00935EF6" w14:paraId="79018E94" w14:textId="77777777">
            <w:pPr>
              <w:rPr>
                <w:b/>
                <w:bCs/>
              </w:rPr>
            </w:pPr>
            <w:r w:rsidRPr="00627288">
              <w:rPr>
                <w:b/>
                <w:bCs/>
              </w:rPr>
              <w:t>Sex</w:t>
            </w:r>
          </w:p>
          <w:p w:rsidR="00935EF6" w:rsidP="00A87F0E" w:rsidRDefault="00935EF6" w14:paraId="48208526" w14:textId="77777777">
            <w:pPr>
              <w:rPr>
                <w:b/>
                <w:bCs/>
              </w:rPr>
            </w:pPr>
          </w:p>
          <w:p w:rsidRPr="00D9587C" w:rsidR="00935EF6" w:rsidP="00A87F0E" w:rsidRDefault="00935EF6" w14:paraId="5670EDEF" w14:textId="52CACAF4"/>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E356D41" w14:textId="77777777">
            <w:pPr>
              <w:jc w:val="center"/>
            </w:pPr>
          </w:p>
          <w:p w:rsidR="00935EF6" w:rsidP="6DE0BD89" w:rsidRDefault="00C37155" w14:paraId="4564DF89" w14:textId="6D6B8457">
            <w:pPr>
              <w:jc w:val="center"/>
              <w:rPr>
                <w:color w:val="2B579A"/>
              </w:rPr>
            </w:pPr>
            <w:r>
              <w:rPr>
                <w:color w:val="2B579A"/>
              </w:rPr>
              <w:t>X</w:t>
            </w: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6AB27218" w14:textId="77777777">
            <w:pPr>
              <w:jc w:val="center"/>
            </w:pPr>
          </w:p>
          <w:p w:rsidR="00417842" w:rsidP="00A87F0E" w:rsidRDefault="00417842" w14:paraId="49E07252" w14:textId="78D1CA5A">
            <w:pPr>
              <w:jc w:val="center"/>
            </w:pPr>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327F05C1" w14:textId="77777777">
            <w:pPr>
              <w:jc w:val="center"/>
            </w:pPr>
          </w:p>
          <w:p w:rsidR="00935EF6" w:rsidP="00A87F0E" w:rsidRDefault="00935EF6" w14:paraId="130A350F" w14:textId="78910523">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935EF6" w:rsidP="00A87F0E" w:rsidRDefault="00935EF6" w14:paraId="74DCB9A4" w14:textId="46C51D84">
            <w:pPr>
              <w:jc w:val="center"/>
            </w:pPr>
          </w:p>
          <w:p w:rsidR="00935EF6" w:rsidP="00A87F0E" w:rsidRDefault="00935EF6" w14:paraId="428E8EAD" w14:textId="7D439BC1">
            <w:pPr>
              <w:jc w:val="center"/>
            </w:pPr>
            <w:r>
              <w:rPr>
                <w:color w:val="2B579A"/>
                <w:shd w:val="clear" w:color="auto" w:fill="E6E6E6"/>
              </w:rPr>
              <w:fldChar w:fldCharType="begin">
                <w:ffData>
                  <w:name w:val="Check128"/>
                  <w:enabled/>
                  <w:calcOnExit w:val="0"/>
                  <w:checkBox>
                    <w:sizeAuto/>
                    <w:default w:val="0"/>
                    <w:checked w:val="0"/>
                  </w:checkBox>
                </w:ffData>
              </w:fldChar>
            </w:r>
            <w:bookmarkStart w:name="Check128" w:id="3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9"/>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72CC488F" w14:paraId="684CBDB6" w14:textId="77777777">
            <w:r>
              <w:t xml:space="preserve"> </w:t>
            </w:r>
            <w:r w:rsidR="00C37155">
              <w:t>The Council has consulted with registered providers of social housing and all residents of Oxford (including tenants and prospective tenants) with the results outlined in this document.</w:t>
            </w:r>
          </w:p>
          <w:p w:rsidR="000629F6" w:rsidP="00596D29" w:rsidRDefault="000629F6" w14:paraId="0CDCFA25" w14:textId="6316D5EB"/>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5A0C88" w:rsidP="005A0C88" w:rsidRDefault="005A0C88" w14:paraId="565A13D0" w14:textId="15F4BB25">
            <w:r>
              <w:t xml:space="preserve">It is expected that this the Tenancy Strategy and Tenancy Policy will have a net benefit for people who have different </w:t>
            </w:r>
            <w:r>
              <w:t>sexes</w:t>
            </w:r>
            <w:r>
              <w:t xml:space="preserve"> and beliefs as it promotes issuing lifelong tenancies at a social rent (or affordable rent capped at LHA) which offers long term tenancy security.</w:t>
            </w:r>
          </w:p>
          <w:p w:rsidR="00935EF6" w:rsidP="00596D29" w:rsidRDefault="00935EF6" w14:paraId="02D07222" w14:textId="77777777"/>
          <w:p w:rsidR="00935EF6" w:rsidP="00596D29" w:rsidRDefault="00935EF6" w14:paraId="72046959" w14:textId="62D86B6A"/>
        </w:tc>
      </w:tr>
      <w:tr w:rsidR="007872CE" w:rsidTr="27E3348B" w14:paraId="0FF54C17" w14:textId="77777777">
        <w:trPr>
          <w:gridAfter w:val="3"/>
          <w:wAfter w:w="806" w:type="dxa"/>
          <w:trHeight w:val="772"/>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7872CE" w:rsidP="007872CE" w:rsidRDefault="007872CE" w14:paraId="1D7C7D64" w14:textId="77777777">
            <w:pPr>
              <w:rPr>
                <w:b/>
                <w:bCs/>
              </w:rPr>
            </w:pPr>
          </w:p>
          <w:p w:rsidR="007872CE" w:rsidP="007872CE" w:rsidRDefault="007872CE" w14:paraId="6D3F139B" w14:textId="77777777">
            <w:pPr>
              <w:rPr>
                <w:b/>
                <w:bCs/>
              </w:rPr>
            </w:pPr>
            <w:r w:rsidRPr="00627288">
              <w:rPr>
                <w:b/>
                <w:bCs/>
              </w:rPr>
              <w:t>Sexual Orientation</w:t>
            </w:r>
          </w:p>
          <w:p w:rsidR="007872CE" w:rsidP="007872CE" w:rsidRDefault="007872CE" w14:paraId="5AE8A221" w14:textId="77777777">
            <w:pPr>
              <w:rPr>
                <w:b/>
                <w:bCs/>
              </w:rPr>
            </w:pPr>
          </w:p>
          <w:p w:rsidR="007872CE" w:rsidP="007872CE" w:rsidRDefault="007872CE" w14:paraId="136B232A" w14:textId="77777777">
            <w:pPr>
              <w:rPr>
                <w:b/>
                <w:bCs/>
              </w:rPr>
            </w:pPr>
          </w:p>
          <w:p w:rsidR="007872CE" w:rsidP="007872CE" w:rsidRDefault="007872CE" w14:paraId="39090FD7" w14:textId="77777777">
            <w:pPr>
              <w:rPr>
                <w:b/>
                <w:bCs/>
              </w:rPr>
            </w:pPr>
          </w:p>
          <w:p w:rsidR="007872CE" w:rsidP="007872CE" w:rsidRDefault="007872CE" w14:paraId="50F04FFF" w14:textId="77777777">
            <w:pPr>
              <w:rPr>
                <w:b/>
                <w:bCs/>
              </w:rPr>
            </w:pPr>
          </w:p>
          <w:p w:rsidR="007872CE" w:rsidP="007872CE" w:rsidRDefault="007872CE" w14:paraId="786ED81A" w14:textId="77777777">
            <w:pPr>
              <w:rPr>
                <w:b/>
                <w:bCs/>
              </w:rPr>
            </w:pPr>
          </w:p>
          <w:p w:rsidR="007872CE" w:rsidP="007872CE" w:rsidRDefault="007872CE" w14:paraId="7E2E21FA" w14:textId="77777777">
            <w:pPr>
              <w:rPr>
                <w:b/>
                <w:bCs/>
              </w:rPr>
            </w:pPr>
          </w:p>
          <w:p w:rsidRPr="00627288" w:rsidR="007872CE" w:rsidP="007872CE" w:rsidRDefault="007872CE" w14:paraId="713E2328" w14:textId="4079D8BC">
            <w:pPr>
              <w:rPr>
                <w:b/>
                <w:bCs/>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62104A72" w14:textId="02D52EA6">
            <w:pPr>
              <w:jc w:val="center"/>
            </w:pPr>
          </w:p>
          <w:p w:rsidR="007872CE" w:rsidP="007872CE" w:rsidRDefault="007872CE" w14:paraId="7C6A1343" w14:textId="40B9A96A"/>
          <w:p w:rsidR="007872CE" w:rsidP="007872CE" w:rsidRDefault="00C37155" w14:paraId="289ADB87" w14:textId="171D9CA4">
            <w:pPr>
              <w:jc w:val="center"/>
            </w:pPr>
            <w:r>
              <w:rPr>
                <w:color w:val="2B579A"/>
                <w:shd w:val="clear" w:color="auto" w:fill="E6E6E6"/>
              </w:rPr>
              <w:t>X</w:t>
            </w:r>
          </w:p>
          <w:p w:rsidR="007872CE" w:rsidP="007872CE" w:rsidRDefault="007872CE" w14:paraId="6CBC79DD" w14:textId="77777777">
            <w:pPr>
              <w:jc w:val="center"/>
            </w:pPr>
          </w:p>
          <w:p w:rsidR="007872CE" w:rsidP="007872CE" w:rsidRDefault="007872CE" w14:paraId="1FCF924B" w14:textId="77777777">
            <w:pPr>
              <w:jc w:val="center"/>
            </w:pPr>
          </w:p>
          <w:p w:rsidR="007872CE" w:rsidP="007872CE" w:rsidRDefault="007872CE" w14:paraId="77D7B1D6" w14:textId="159C149D">
            <w:pPr>
              <w:jc w:val="center"/>
            </w:pP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254EF496" w14:textId="77777777">
            <w:pPr>
              <w:jc w:val="center"/>
            </w:pPr>
          </w:p>
          <w:p w:rsidR="007872CE" w:rsidP="007872CE" w:rsidRDefault="007872CE" w14:paraId="0BE460E2" w14:textId="77777777">
            <w:pPr>
              <w:jc w:val="center"/>
            </w:pPr>
          </w:p>
          <w:p w:rsidR="007872CE" w:rsidP="007872CE" w:rsidRDefault="007872CE" w14:paraId="28CE45C5" w14:textId="2604E842">
            <w:pPr>
              <w:jc w:val="center"/>
            </w:pPr>
            <w:r>
              <w:rPr>
                <w:color w:val="2B579A"/>
                <w:shd w:val="clear" w:color="auto" w:fill="E6E6E6"/>
              </w:rPr>
              <w:fldChar w:fldCharType="begin">
                <w:ffData>
                  <w:name w:val="Check121"/>
                  <w:enabled/>
                  <w:calcOnExit w:val="0"/>
                  <w:checkBox>
                    <w:sizeAuto/>
                    <w:default w:val="0"/>
                  </w:checkBox>
                </w:ffData>
              </w:fldChar>
            </w:r>
            <w:bookmarkStart w:name="Check121" w:id="4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0"/>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6E47B4C3" w14:textId="116BADA3">
            <w:pPr>
              <w:jc w:val="center"/>
            </w:pPr>
          </w:p>
          <w:p w:rsidR="007872CE" w:rsidP="6DE0BD89" w:rsidRDefault="007872CE" w14:paraId="15CC2CFC" w14:textId="286A9A7E">
            <w:pPr>
              <w:jc w:val="center"/>
              <w:rPr>
                <w:color w:val="2B579A"/>
              </w:rP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50D7481E" w14:textId="33F69558">
            <w:pPr>
              <w:jc w:val="center"/>
            </w:pPr>
          </w:p>
          <w:p w:rsidR="007872CE" w:rsidP="007872CE" w:rsidRDefault="007872CE" w14:paraId="754771FF" w14:textId="77777777">
            <w:pPr>
              <w:jc w:val="center"/>
            </w:pPr>
          </w:p>
          <w:p w:rsidR="007872CE" w:rsidP="007872CE" w:rsidRDefault="007872CE" w14:paraId="0C57671E" w14:textId="6109D257">
            <w:pPr>
              <w:jc w:val="center"/>
            </w:pPr>
            <w:r>
              <w:rPr>
                <w:color w:val="2B579A"/>
                <w:shd w:val="clear" w:color="auto" w:fill="E6E6E6"/>
              </w:rPr>
              <w:fldChar w:fldCharType="begin">
                <w:ffData>
                  <w:name w:val="Check129"/>
                  <w:enabled/>
                  <w:calcOnExit w:val="0"/>
                  <w:checkBox>
                    <w:sizeAuto/>
                    <w:default w:val="0"/>
                  </w:checkBox>
                </w:ffData>
              </w:fldChar>
            </w:r>
            <w:bookmarkStart w:name="Check129" w:id="4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1"/>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7E197A4D" w14:textId="77777777">
            <w:r>
              <w:t>The Council has consulted with registered providers of social housing and all residents of Oxford (including tenants and prospective tenants) with the results outlined in this document.</w:t>
            </w:r>
          </w:p>
          <w:p w:rsidR="007872CE" w:rsidP="007872CE" w:rsidRDefault="007872CE" w14:paraId="1F5ADF62" w14:textId="5F4E2B4E"/>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5A0C88" w:rsidP="005A0C88" w:rsidRDefault="005A0C88" w14:paraId="15AD8862" w14:textId="3FDF7914">
            <w:r>
              <w:t xml:space="preserve">It is expected that this the Tenancy Strategy and Tenancy Policy will have a net benefit for people who have different </w:t>
            </w:r>
            <w:r>
              <w:t>sexual orientation</w:t>
            </w:r>
            <w:r>
              <w:t xml:space="preserve"> and beliefs as it promotes issuing lifelong tenancies at a social rent (or affordable rent capped at LHA) which offers long term tenancy security.</w:t>
            </w:r>
          </w:p>
          <w:p w:rsidR="007872CE" w:rsidP="007872CE" w:rsidRDefault="007872CE" w14:paraId="101BA77E" w14:textId="78BFAF9A"/>
        </w:tc>
      </w:tr>
      <w:tr w:rsidR="007872CE" w:rsidTr="27E3348B" w14:paraId="2AED8CCE" w14:textId="77777777">
        <w:trPr>
          <w:gridAfter w:val="3"/>
          <w:wAfter w:w="806" w:type="dxa"/>
          <w:trHeight w:val="3221"/>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007872CE" w:rsidP="007872CE" w:rsidRDefault="007872CE" w14:paraId="0193711C" w14:textId="77777777">
            <w:pPr>
              <w:rPr>
                <w:b/>
                <w:bCs/>
              </w:rPr>
            </w:pPr>
            <w:r>
              <w:rPr>
                <w:b/>
                <w:bCs/>
              </w:rPr>
              <w:lastRenderedPageBreak/>
              <w:t>Socio-economic inequalities such as:</w:t>
            </w:r>
          </w:p>
          <w:p w:rsidR="007872CE" w:rsidP="007872CE" w:rsidRDefault="007872CE" w14:paraId="41569562" w14:textId="57EB867E">
            <w:pPr>
              <w:rPr>
                <w:b/>
                <w:bCs/>
              </w:rPr>
            </w:pPr>
            <w:r>
              <w:rPr>
                <w:b/>
                <w:bCs/>
              </w:rPr>
              <w:t xml:space="preserve">  </w:t>
            </w:r>
          </w:p>
          <w:p w:rsidRPr="00C67E99" w:rsidR="007872CE" w:rsidP="007872CE" w:rsidRDefault="007872CE" w14:paraId="5AB9DD7B" w14:textId="434555EB">
            <w:r>
              <w:rPr>
                <w:b/>
                <w:bCs/>
              </w:rPr>
              <w:t xml:space="preserve">- </w:t>
            </w:r>
            <w:r w:rsidRPr="00C67E99">
              <w:t xml:space="preserve">income and factors that impact income. </w:t>
            </w:r>
          </w:p>
          <w:p w:rsidR="007872CE" w:rsidP="007872CE" w:rsidRDefault="007872CE" w14:paraId="0AF9CB04" w14:textId="2FA0F953">
            <w:r w:rsidRPr="00C67E99">
              <w:t xml:space="preserve">-access to jobs </w:t>
            </w:r>
          </w:p>
          <w:p w:rsidR="007872CE" w:rsidP="007872CE" w:rsidRDefault="007872CE" w14:paraId="582FBF36" w14:textId="77777777"/>
          <w:p w:rsidRPr="000624FE" w:rsidR="007872CE" w:rsidP="007872CE" w:rsidRDefault="007872CE" w14:paraId="5708E6E6" w14:textId="67AC0386">
            <w:r>
              <w:t xml:space="preserve">This was voluntarily adopted by </w:t>
            </w:r>
            <w:hyperlink w:anchor="AI38230" r:id="rId20">
              <w:r w:rsidRPr="2923B5E6">
                <w:rPr>
                  <w:rStyle w:val="Hyperlink"/>
                </w:rPr>
                <w:t>Oxford City Council on the 13</w:t>
              </w:r>
              <w:r w:rsidRPr="2923B5E6">
                <w:rPr>
                  <w:rStyle w:val="Hyperlink"/>
                  <w:vertAlign w:val="superscript"/>
                </w:rPr>
                <w:t>th</w:t>
              </w:r>
              <w:r w:rsidRPr="2923B5E6">
                <w:rPr>
                  <w:rStyle w:val="Hyperlink"/>
                </w:rPr>
                <w:t xml:space="preserve"> of March 2024.</w:t>
              </w:r>
            </w:hyperlink>
            <w:r>
              <w:t xml:space="preserve"> </w:t>
            </w:r>
            <w:r w:rsidRPr="2923B5E6">
              <w:rPr>
                <w:color w:val="0070C0"/>
              </w:rPr>
              <w:t xml:space="preserve"> </w:t>
            </w: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0237A601" w14:textId="77777777">
            <w:pPr>
              <w:jc w:val="center"/>
            </w:pPr>
          </w:p>
          <w:p w:rsidR="007872CE" w:rsidP="007872CE" w:rsidRDefault="007872CE" w14:paraId="6CA24C04" w14:textId="68F7B716">
            <w:pPr>
              <w:jc w:val="center"/>
            </w:pPr>
            <w:r>
              <w:rPr>
                <w:color w:val="2B579A"/>
                <w:shd w:val="clear" w:color="auto" w:fill="E6E6E6"/>
              </w:rPr>
              <w:fldChar w:fldCharType="begin">
                <w:ffData>
                  <w:name w:val="Check130"/>
                  <w:enabled/>
                  <w:calcOnExit w:val="0"/>
                  <w:checkBox>
                    <w:sizeAuto/>
                    <w:default w:val="0"/>
                  </w:checkBox>
                </w:ffData>
              </w:fldChar>
            </w:r>
            <w:bookmarkStart w:name="Check130" w:id="4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p>
          <w:p w:rsidR="007872CE" w:rsidP="007872CE" w:rsidRDefault="007872CE" w14:paraId="43061A6B" w14:textId="77777777">
            <w:pPr>
              <w:jc w:val="center"/>
            </w:pPr>
          </w:p>
          <w:p w:rsidR="007872CE" w:rsidP="007872CE" w:rsidRDefault="007872CE" w14:paraId="0B8EEC82" w14:textId="4DBF68BD">
            <w:pPr>
              <w:jc w:val="center"/>
            </w:pPr>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06249F93" w14:textId="77777777">
            <w:pPr>
              <w:jc w:val="center"/>
            </w:pPr>
          </w:p>
          <w:p w:rsidR="007872CE" w:rsidP="007872CE" w:rsidRDefault="007872CE" w14:paraId="051400BC" w14:textId="2BE83421">
            <w:pPr>
              <w:jc w:val="center"/>
            </w:pPr>
            <w:r>
              <w:rPr>
                <w:color w:val="2B579A"/>
                <w:shd w:val="clear" w:color="auto" w:fill="E6E6E6"/>
              </w:rPr>
              <w:fldChar w:fldCharType="begin">
                <w:ffData>
                  <w:name w:val="Check131"/>
                  <w:enabled/>
                  <w:calcOnExit w:val="0"/>
                  <w:checkBox>
                    <w:sizeAuto/>
                    <w:default w:val="0"/>
                  </w:checkBox>
                </w:ffData>
              </w:fldChar>
            </w:r>
            <w:bookmarkStart w:name="Check131" w:id="4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3"/>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078BBD5" w14:textId="2C55D7A4">
            <w:pPr>
              <w:jc w:val="center"/>
            </w:pPr>
          </w:p>
          <w:p w:rsidR="007872CE" w:rsidP="007872CE" w:rsidRDefault="007872CE" w14:paraId="7AD4F064" w14:textId="1C492485">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B60D45A" w14:textId="20DDDF87">
            <w:pPr>
              <w:jc w:val="center"/>
            </w:pPr>
          </w:p>
          <w:p w:rsidR="007872CE" w:rsidP="007872CE" w:rsidRDefault="007872CE" w14:paraId="6B6CE70A" w14:textId="460A7CC1">
            <w:pPr>
              <w:jc w:val="center"/>
            </w:pPr>
            <w:r>
              <w:rPr>
                <w:color w:val="2B579A"/>
                <w:shd w:val="clear" w:color="auto" w:fill="E6E6E6"/>
              </w:rPr>
              <w:fldChar w:fldCharType="begin">
                <w:ffData>
                  <w:name w:val="Check132"/>
                  <w:enabled/>
                  <w:calcOnExit w:val="0"/>
                  <w:checkBox>
                    <w:sizeAuto/>
                    <w:default w:val="0"/>
                  </w:checkBox>
                </w:ffData>
              </w:fldChar>
            </w:r>
            <w:bookmarkStart w:name="Check132" w:id="4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4"/>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C37155" w:rsidP="00C37155" w:rsidRDefault="00C37155" w14:paraId="3275C553" w14:textId="77777777">
            <w:r>
              <w:t>The Council has consulted with registered providers of social housing and all residents of Oxford (including tenants and prospective tenants) with the results outlined in this document.</w:t>
            </w:r>
          </w:p>
          <w:p w:rsidR="007872CE" w:rsidP="007872CE" w:rsidRDefault="007872CE" w14:paraId="33E1CE28" w14:textId="78E7132D"/>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5A0C88" w:rsidP="005A0C88" w:rsidRDefault="005A0C88" w14:paraId="7B34BA78" w14:textId="7D45CF8E">
            <w:r>
              <w:t xml:space="preserve">It is expected that this the Tenancy Strategy and Tenancy Policy will have a net benefit for people who have different </w:t>
            </w:r>
            <w:r>
              <w:t>socio-economic backgrounds</w:t>
            </w:r>
            <w:r>
              <w:t xml:space="preserve"> as it promotes issuing lifelong tenancies at a social rent (or affordable rent capped at LHA) which offers long term tenancy security.</w:t>
            </w:r>
          </w:p>
          <w:p w:rsidR="007872CE" w:rsidP="007872CE" w:rsidRDefault="007872CE" w14:paraId="4BE8540E" w14:textId="35F7128A"/>
        </w:tc>
      </w:tr>
      <w:tr w:rsidR="007872CE" w:rsidTr="27E3348B" w14:paraId="6B221DF7" w14:textId="77777777">
        <w:trPr>
          <w:gridAfter w:val="3"/>
          <w:wAfter w:w="806" w:type="dxa"/>
        </w:trPr>
        <w:tc>
          <w:tcPr>
            <w:tcW w:w="2484" w:type="dxa"/>
            <w:gridSpan w:val="7"/>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2EFFF"/>
            <w:tcMar/>
          </w:tcPr>
          <w:p w:rsidRPr="00331A57" w:rsidR="007872CE" w:rsidP="3B8A001D" w:rsidRDefault="0309AD54" w14:paraId="00769F9E" w14:textId="77777777">
            <w:pPr>
              <w:rPr>
                <w:b/>
                <w:bCs/>
              </w:rPr>
            </w:pPr>
            <w:r w:rsidRPr="3B8A001D">
              <w:rPr>
                <w:b/>
                <w:bCs/>
              </w:rPr>
              <w:t xml:space="preserve">Other </w:t>
            </w:r>
          </w:p>
          <w:p w:rsidRPr="00331A57" w:rsidR="007872CE" w:rsidP="3B8A001D" w:rsidRDefault="0309AD54" w14:paraId="61D62C31" w14:textId="77777777">
            <w:pPr>
              <w:rPr>
                <w:b/>
                <w:bCs/>
              </w:rPr>
            </w:pPr>
            <w:r w:rsidRPr="3B8A001D">
              <w:rPr>
                <w:b/>
                <w:bCs/>
              </w:rPr>
              <w:t>(voluntary consideration)</w:t>
            </w:r>
          </w:p>
          <w:p w:rsidRPr="00331A57" w:rsidR="2923B5E6" w:rsidP="3B8A001D" w:rsidRDefault="2923B5E6" w14:paraId="664472FD" w14:textId="14FCBC01">
            <w:pPr>
              <w:rPr>
                <w:b/>
                <w:bCs/>
              </w:rPr>
            </w:pPr>
          </w:p>
          <w:p w:rsidRPr="00331A57" w:rsidR="13B0A073" w:rsidP="3B8A001D" w:rsidRDefault="59615FA6" w14:paraId="161A7904" w14:textId="2C01ECD1">
            <w:pPr>
              <w:rPr>
                <w:b/>
                <w:bCs/>
              </w:rPr>
            </w:pPr>
            <w:r w:rsidRPr="3B8A001D">
              <w:rPr>
                <w:b/>
                <w:bCs/>
              </w:rPr>
              <w:t>Sanctuary seeking status</w:t>
            </w:r>
            <w:r w:rsidRPr="3B8A001D" w:rsidR="00331A57">
              <w:rPr>
                <w:b/>
                <w:bCs/>
              </w:rPr>
              <w:t xml:space="preserve"> </w:t>
            </w:r>
            <w:r w:rsidRPr="3B8A001D" w:rsidR="00601717">
              <w:rPr>
                <w:b/>
                <w:bCs/>
              </w:rPr>
              <w:t>leading to intersecting inequalities experienced by</w:t>
            </w:r>
          </w:p>
          <w:p w:rsidRPr="00331A57" w:rsidR="007872CE" w:rsidP="3B8A001D" w:rsidRDefault="007872CE" w14:paraId="706A2BB1" w14:textId="77777777">
            <w:pPr>
              <w:rPr>
                <w:b/>
                <w:bCs/>
              </w:rPr>
            </w:pPr>
          </w:p>
          <w:p w:rsidRPr="00331A57" w:rsidR="007872CE" w:rsidP="3B8A001D" w:rsidRDefault="007872CE" w14:paraId="0CD181C6" w14:textId="77777777">
            <w:pPr>
              <w:rPr>
                <w:b/>
                <w:bCs/>
              </w:rPr>
            </w:pPr>
          </w:p>
          <w:p w:rsidRPr="00C67E99" w:rsidR="00332AF9" w:rsidP="007872CE" w:rsidRDefault="00332AF9" w14:paraId="48031C96" w14:textId="18BABA0C">
            <w:pPr>
              <w:rPr>
                <w:color w:val="0070C0"/>
              </w:rPr>
            </w:pPr>
          </w:p>
        </w:tc>
        <w:tc>
          <w:tcPr>
            <w:tcW w:w="131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5B76AE95" w14:textId="77777777">
            <w:pPr>
              <w:jc w:val="center"/>
            </w:pPr>
          </w:p>
          <w:p w:rsidR="007872CE" w:rsidP="007872CE" w:rsidRDefault="007872CE" w14:paraId="3A6C76F7" w14:textId="446DDD1C">
            <w:pPr>
              <w:jc w:val="center"/>
            </w:pPr>
            <w:r>
              <w:rPr>
                <w:color w:val="2B579A"/>
                <w:shd w:val="clear" w:color="auto" w:fill="E6E6E6"/>
              </w:rPr>
              <w:fldChar w:fldCharType="begin">
                <w:ffData>
                  <w:name w:val="Check133"/>
                  <w:enabled/>
                  <w:calcOnExit w:val="0"/>
                  <w:checkBox>
                    <w:sizeAuto/>
                    <w:default w:val="0"/>
                    <w:checked w:val="0"/>
                  </w:checkBox>
                </w:ffData>
              </w:fldChar>
            </w:r>
            <w:bookmarkStart w:name="Check133" w:id="4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5"/>
          </w:p>
        </w:tc>
        <w:tc>
          <w:tcPr>
            <w:tcW w:w="1233"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6FF89683" w14:textId="77777777">
            <w:pPr>
              <w:jc w:val="center"/>
            </w:pPr>
          </w:p>
          <w:p w:rsidR="007872CE" w:rsidP="007872CE" w:rsidRDefault="007872CE" w14:paraId="6E1CBEB7" w14:textId="3E770950">
            <w:pPr>
              <w:jc w:val="center"/>
            </w:pPr>
            <w:r>
              <w:rPr>
                <w:color w:val="2B579A"/>
                <w:shd w:val="clear" w:color="auto" w:fill="E6E6E6"/>
              </w:rPr>
              <w:fldChar w:fldCharType="begin">
                <w:ffData>
                  <w:name w:val="Check138"/>
                  <w:enabled/>
                  <w:calcOnExit w:val="0"/>
                  <w:checkBox>
                    <w:sizeAuto/>
                    <w:default w:val="0"/>
                    <w:checked w:val="0"/>
                  </w:checkBox>
                </w:ffData>
              </w:fldChar>
            </w:r>
            <w:bookmarkStart w:name="Check138" w:id="4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p>
        </w:tc>
        <w:tc>
          <w:tcPr>
            <w:tcW w:w="974"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66E04901" w14:textId="77777777">
            <w:pPr>
              <w:jc w:val="center"/>
            </w:pPr>
          </w:p>
          <w:p w:rsidR="007872CE" w:rsidP="007872CE" w:rsidRDefault="007872CE" w14:paraId="0B53CAA4" w14:textId="21C68525">
            <w:pPr>
              <w:jc w:val="center"/>
            </w:pPr>
          </w:p>
        </w:tc>
        <w:tc>
          <w:tcPr>
            <w:tcW w:w="7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2972B983" w14:textId="342F0807">
            <w:pPr>
              <w:jc w:val="center"/>
            </w:pPr>
          </w:p>
          <w:p w:rsidR="007872CE" w:rsidP="007872CE" w:rsidRDefault="007872CE" w14:paraId="5FCD5C47" w14:textId="7FD6D021">
            <w:pPr>
              <w:jc w:val="center"/>
            </w:pPr>
            <w:r>
              <w:rPr>
                <w:color w:val="2B579A"/>
                <w:shd w:val="clear" w:color="auto" w:fill="E6E6E6"/>
              </w:rPr>
              <w:fldChar w:fldCharType="begin">
                <w:ffData>
                  <w:name w:val="Check143"/>
                  <w:enabled/>
                  <w:calcOnExit w:val="0"/>
                  <w:checkBox>
                    <w:sizeAuto/>
                    <w:default w:val="0"/>
                    <w:checked w:val="0"/>
                  </w:checkBox>
                </w:ffData>
              </w:fldChar>
            </w:r>
            <w:bookmarkStart w:name="Check143" w:id="4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7"/>
          </w:p>
        </w:tc>
        <w:tc>
          <w:tcPr>
            <w:tcW w:w="2996"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4E1CAC65" w14:textId="27FFB26A">
            <w:pPr>
              <w:rPr>
                <w:color w:val="2B579A"/>
                <w:shd w:val="clear" w:color="auto" w:fill="E6E6E6"/>
              </w:rPr>
            </w:pPr>
          </w:p>
          <w:p w:rsidR="005A0C88" w:rsidP="005A0C88" w:rsidRDefault="005A0C88" w14:paraId="6CF0F219" w14:textId="77777777">
            <w:r>
              <w:t>The Council has consulted with registered providers of social housing and all residents of Oxford (including tenants and prospective tenants) with the results outlined in this document.</w:t>
            </w:r>
          </w:p>
          <w:p w:rsidR="007872CE" w:rsidP="007872CE" w:rsidRDefault="007872CE" w14:paraId="4FD9530D" w14:textId="77777777"/>
          <w:p w:rsidR="007872CE" w:rsidP="007872CE" w:rsidRDefault="007872CE" w14:paraId="4ED08B3C" w14:textId="77777777"/>
          <w:p w:rsidR="007872CE" w:rsidP="007872CE" w:rsidRDefault="007872CE" w14:paraId="1962FEB0" w14:textId="77777777"/>
          <w:p w:rsidR="007872CE" w:rsidP="007872CE" w:rsidRDefault="007872CE" w14:paraId="4CFDF68E" w14:textId="77777777"/>
          <w:p w:rsidR="007872CE" w:rsidP="007872CE" w:rsidRDefault="007872CE" w14:paraId="0669E7DF" w14:textId="77777777"/>
          <w:p w:rsidR="007872CE" w:rsidP="007872CE" w:rsidRDefault="007872CE" w14:paraId="676736AA" w14:textId="77777777"/>
          <w:p w:rsidR="007872CE" w:rsidP="007872CE" w:rsidRDefault="007872CE" w14:paraId="7472A4ED" w14:textId="7E593DB2"/>
        </w:tc>
        <w:tc>
          <w:tcPr>
            <w:tcW w:w="282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5A0C88" w:rsidP="005A0C88" w:rsidRDefault="005A0C88" w14:paraId="6183E34E" w14:textId="0C8ADA25">
            <w:r>
              <w:t xml:space="preserve">It is expected that this the Tenancy Strategy and Tenancy Policy will have a net benefit for people </w:t>
            </w:r>
            <w:r>
              <w:t>for people seeking sanctuary</w:t>
            </w:r>
            <w:r>
              <w:t xml:space="preserve"> as it promotes issuing lifelong tenancies at a social rent (or affordable rent capped at LHA) which offers long term tenancy security.</w:t>
            </w:r>
          </w:p>
          <w:p w:rsidRPr="00C67E99" w:rsidR="007872CE" w:rsidP="007872CE" w:rsidRDefault="007872CE" w14:paraId="6459FBEA" w14:textId="026115F9">
            <w:pPr>
              <w:spacing w:line="259" w:lineRule="auto"/>
            </w:pPr>
          </w:p>
        </w:tc>
      </w:tr>
      <w:tr w:rsidR="007872CE" w:rsidTr="27E3348B" w14:paraId="716E5EA1" w14:textId="77777777">
        <w:trPr>
          <w:gridAfter w:val="3"/>
          <w:wAfter w:w="806" w:type="dxa"/>
        </w:trPr>
        <w:tc>
          <w:tcPr>
            <w:tcW w:w="2484" w:type="dxa"/>
            <w:gridSpan w:val="7"/>
            <w:tcBorders>
              <w:top w:val="single" w:color="D9D9D9" w:themeColor="background1" w:themeShade="D9" w:sz="4" w:space="0"/>
            </w:tcBorders>
            <w:tcMar/>
          </w:tcPr>
          <w:p w:rsidR="007872CE" w:rsidP="007872CE" w:rsidRDefault="007872CE" w14:paraId="19F0AC2D" w14:textId="350B044A">
            <w:pPr>
              <w:rPr>
                <w:b/>
                <w:bCs/>
                <w:color w:val="0070C0"/>
              </w:rPr>
            </w:pPr>
            <w:r>
              <w:rPr>
                <w:b/>
                <w:bCs/>
              </w:rPr>
              <w:t xml:space="preserve"> </w:t>
            </w:r>
          </w:p>
          <w:p w:rsidR="007872CE" w:rsidP="007872CE" w:rsidRDefault="007872CE" w14:paraId="67B4006D" w14:textId="687ED549">
            <w:pPr>
              <w:rPr>
                <w:b/>
                <w:bCs/>
              </w:rPr>
            </w:pPr>
          </w:p>
        </w:tc>
        <w:tc>
          <w:tcPr>
            <w:tcW w:w="1310" w:type="dxa"/>
            <w:gridSpan w:val="4"/>
            <w:tcBorders>
              <w:top w:val="single" w:color="D9D9D9" w:themeColor="background1" w:themeShade="D9" w:sz="4" w:space="0"/>
            </w:tcBorders>
            <w:tcMar/>
          </w:tcPr>
          <w:p w:rsidR="007872CE" w:rsidP="007872CE" w:rsidRDefault="007872CE" w14:paraId="7F8132CE" w14:textId="248E91B1">
            <w:pPr>
              <w:jc w:val="center"/>
            </w:pPr>
          </w:p>
        </w:tc>
        <w:tc>
          <w:tcPr>
            <w:tcW w:w="1233" w:type="dxa"/>
            <w:gridSpan w:val="5"/>
            <w:tcBorders>
              <w:top w:val="single" w:color="D9D9D9" w:themeColor="background1" w:themeShade="D9" w:sz="4" w:space="0"/>
            </w:tcBorders>
            <w:tcMar/>
          </w:tcPr>
          <w:p w:rsidR="007872CE" w:rsidP="007872CE" w:rsidRDefault="007872CE" w14:paraId="1A87078B" w14:textId="705D17AE">
            <w:pPr>
              <w:jc w:val="center"/>
            </w:pPr>
          </w:p>
        </w:tc>
        <w:tc>
          <w:tcPr>
            <w:tcW w:w="974" w:type="dxa"/>
            <w:tcBorders>
              <w:top w:val="single" w:color="D9D9D9" w:themeColor="background1" w:themeShade="D9" w:sz="4" w:space="0"/>
            </w:tcBorders>
            <w:tcMar/>
          </w:tcPr>
          <w:p w:rsidR="007872CE" w:rsidP="007872CE" w:rsidRDefault="007872CE" w14:paraId="099DE0B1" w14:textId="77777777">
            <w:pPr>
              <w:jc w:val="center"/>
            </w:pPr>
          </w:p>
        </w:tc>
        <w:tc>
          <w:tcPr>
            <w:tcW w:w="779" w:type="dxa"/>
            <w:tcBorders>
              <w:top w:val="single" w:color="D9D9D9" w:themeColor="background1" w:themeShade="D9" w:sz="4" w:space="0"/>
            </w:tcBorders>
            <w:tcMar/>
          </w:tcPr>
          <w:p w:rsidR="007872CE" w:rsidP="007872CE" w:rsidRDefault="007872CE" w14:paraId="2EE7AF1A" w14:textId="650EF36F">
            <w:pPr>
              <w:jc w:val="center"/>
            </w:pPr>
          </w:p>
          <w:p w:rsidR="007872CE" w:rsidP="007872CE" w:rsidRDefault="007872CE" w14:paraId="493918F7" w14:textId="0D4D7A64">
            <w:pPr>
              <w:jc w:val="center"/>
            </w:pPr>
          </w:p>
        </w:tc>
        <w:tc>
          <w:tcPr>
            <w:tcW w:w="2996" w:type="dxa"/>
            <w:gridSpan w:val="6"/>
            <w:tcBorders>
              <w:top w:val="single" w:color="D9D9D9" w:themeColor="background1" w:themeShade="D9" w:sz="4" w:space="0"/>
            </w:tcBorders>
            <w:tcMar/>
          </w:tcPr>
          <w:p w:rsidR="007872CE" w:rsidP="007872CE" w:rsidRDefault="007872CE" w14:paraId="0990FF53" w14:textId="3E6267BF"/>
        </w:tc>
        <w:tc>
          <w:tcPr>
            <w:tcW w:w="2829" w:type="dxa"/>
            <w:gridSpan w:val="5"/>
            <w:tcBorders>
              <w:top w:val="single" w:color="D9D9D9" w:themeColor="background1" w:themeShade="D9" w:sz="4" w:space="0"/>
            </w:tcBorders>
            <w:tcMar/>
          </w:tcPr>
          <w:p w:rsidR="007872CE" w:rsidP="007872CE" w:rsidRDefault="007872CE" w14:paraId="2E7FA1C9" w14:textId="769692F7"/>
        </w:tc>
      </w:tr>
      <w:tr w:rsidRPr="005D799A" w:rsidR="007872CE" w:rsidTr="27E3348B" w14:paraId="5A1B27C5" w14:textId="77777777">
        <w:trPr>
          <w:gridAfter w:val="2"/>
          <w:wAfter w:w="254" w:type="dxa"/>
        </w:trPr>
        <w:tc>
          <w:tcPr>
            <w:tcW w:w="347" w:type="dxa"/>
            <w:shd w:val="clear" w:color="auto" w:fill="E2EFFF"/>
            <w:tcMar/>
          </w:tcPr>
          <w:p w:rsidRPr="00163BB5" w:rsidR="007872CE" w:rsidP="007872CE" w:rsidRDefault="007872CE" w14:paraId="05F62FA0" w14:textId="77777777">
            <w:pPr>
              <w:pStyle w:val="Heading1"/>
              <w:rPr>
                <w:rFonts w:ascii="Arial" w:hAnsi="Arial" w:cs="Arial"/>
                <w:b/>
                <w:bCs/>
                <w:color w:val="000000" w:themeColor="text1"/>
              </w:rPr>
            </w:pPr>
          </w:p>
        </w:tc>
        <w:tc>
          <w:tcPr>
            <w:tcW w:w="12810" w:type="dxa"/>
            <w:gridSpan w:val="29"/>
            <w:tcBorders>
              <w:left w:val="nil"/>
            </w:tcBorders>
            <w:shd w:val="clear" w:color="auto" w:fill="E2EFFF"/>
            <w:tcMar/>
          </w:tcPr>
          <w:p w:rsidR="007872CE" w:rsidP="007872CE" w:rsidRDefault="007872CE" w14:paraId="31E85DF7" w14:textId="6C3D47B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rsidRPr="00163BB5" w:rsidR="007872CE" w:rsidP="007872CE" w:rsidRDefault="007872CE" w14:paraId="35716421" w14:textId="24E48464"/>
        </w:tc>
      </w:tr>
      <w:tr w:rsidRPr="00627288" w:rsidR="007872CE" w:rsidTr="27E3348B" w14:paraId="585AE8D0" w14:textId="77777777">
        <w:trPr>
          <w:gridAfter w:val="2"/>
          <w:wAfter w:w="254" w:type="dxa"/>
        </w:trPr>
        <w:tc>
          <w:tcPr>
            <w:tcW w:w="1030" w:type="dxa"/>
            <w:gridSpan w:val="3"/>
            <w:tcMar/>
          </w:tcPr>
          <w:p w:rsidR="007872CE" w:rsidP="007872CE" w:rsidRDefault="007872CE" w14:paraId="7EB0B238" w14:textId="77777777"/>
        </w:tc>
        <w:tc>
          <w:tcPr>
            <w:tcW w:w="598" w:type="dxa"/>
            <w:gridSpan w:val="2"/>
            <w:tcBorders>
              <w:bottom w:val="single" w:color="auto" w:sz="4" w:space="0"/>
            </w:tcBorders>
            <w:tcMar/>
          </w:tcPr>
          <w:p w:rsidR="007872CE" w:rsidP="007872CE" w:rsidRDefault="007872CE" w14:paraId="094DFD94" w14:textId="77777777">
            <w:pPr>
              <w:rPr>
                <w:b/>
                <w:bCs/>
              </w:rPr>
            </w:pPr>
          </w:p>
        </w:tc>
        <w:tc>
          <w:tcPr>
            <w:tcW w:w="11529" w:type="dxa"/>
            <w:gridSpan w:val="25"/>
            <w:tcBorders>
              <w:bottom w:val="single" w:color="auto" w:sz="4" w:space="0"/>
            </w:tcBorders>
            <w:tcMar/>
          </w:tcPr>
          <w:p w:rsidR="007872CE" w:rsidP="007872CE" w:rsidRDefault="007872CE" w14:paraId="5BB20AF3" w14:textId="421DB8F9">
            <w:pPr>
              <w:rPr>
                <w:b/>
                <w:bCs/>
              </w:rPr>
            </w:pPr>
          </w:p>
        </w:tc>
      </w:tr>
      <w:tr w:rsidRPr="00627288" w:rsidR="007872CE" w:rsidTr="27E3348B" w14:paraId="76BBFF26" w14:textId="77777777">
        <w:trPr>
          <w:gridAfter w:val="2"/>
          <w:wAfter w:w="254" w:type="dxa"/>
        </w:trPr>
        <w:tc>
          <w:tcPr>
            <w:tcW w:w="1030" w:type="dxa"/>
            <w:gridSpan w:val="3"/>
            <w:vMerge w:val="restart"/>
            <w:tcBorders>
              <w:top w:val="single" w:color="auto" w:sz="4" w:space="0"/>
              <w:left w:val="single" w:color="D9D9D9" w:themeColor="background1" w:themeShade="D9" w:sz="4" w:space="0"/>
              <w:right w:val="single" w:color="D9D9D9" w:themeColor="background1" w:themeShade="D9" w:sz="4" w:space="0"/>
            </w:tcBorders>
            <w:shd w:val="clear" w:color="auto" w:fill="000000" w:themeFill="text1"/>
            <w:tcMar/>
          </w:tcPr>
          <w:p w:rsidR="007872CE" w:rsidP="007872CE" w:rsidRDefault="007872CE" w14:paraId="71994D7C" w14:textId="77777777"/>
          <w:p w:rsidR="007872CE" w:rsidP="007872CE" w:rsidRDefault="007872CE" w14:paraId="34817E67" w14:textId="309655E7">
            <w:pPr>
              <w:rPr>
                <w:b/>
                <w:bCs/>
              </w:rPr>
            </w:pPr>
            <w:r>
              <w:rPr>
                <w:b/>
                <w:bCs/>
              </w:rPr>
              <w:t xml:space="preserve">22. </w:t>
            </w:r>
          </w:p>
        </w:tc>
        <w:tc>
          <w:tcPr>
            <w:tcW w:w="598" w:type="dxa"/>
            <w:gridSpan w:val="2"/>
            <w:tcBorders>
              <w:top w:val="single" w:color="auto" w:sz="4" w:space="0"/>
              <w:left w:val="single" w:color="D9D9D9" w:themeColor="background1" w:themeShade="D9" w:sz="4" w:space="0"/>
              <w:right w:val="single" w:color="D9D9D9" w:themeColor="background1" w:themeShade="D9" w:sz="4" w:space="0"/>
            </w:tcBorders>
            <w:tcMar/>
          </w:tcPr>
          <w:p w:rsidR="007872CE" w:rsidP="007872CE" w:rsidRDefault="007872CE" w14:paraId="09DBC280" w14:textId="77777777">
            <w:pPr>
              <w:rPr>
                <w:b/>
                <w:bCs/>
              </w:rPr>
            </w:pPr>
          </w:p>
        </w:tc>
        <w:tc>
          <w:tcPr>
            <w:tcW w:w="11529" w:type="dxa"/>
            <w:gridSpan w:val="25"/>
            <w:tcBorders>
              <w:top w:val="single" w:color="auto"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960447F" w14:textId="1B5AEA50">
            <w:pPr>
              <w:rPr>
                <w:b/>
                <w:bCs/>
              </w:rPr>
            </w:pPr>
          </w:p>
          <w:p w:rsidRPr="00CB2C4B" w:rsidR="007872CE" w:rsidP="6DE0BD89" w:rsidRDefault="2B7ED7C7" w14:paraId="647850AE" w14:textId="67AB2870">
            <w:pPr>
              <w:spacing w:after="160" w:line="257" w:lineRule="auto"/>
              <w:rPr>
                <w:rFonts w:eastAsia="Arial"/>
              </w:rPr>
            </w:pPr>
            <w:r w:rsidRPr="6DE0BD89">
              <w:rPr>
                <w:b/>
                <w:bCs/>
              </w:rPr>
              <w:t>Conclusions.</w:t>
            </w:r>
            <w:r>
              <w:t xml:space="preserve"> </w:t>
            </w:r>
          </w:p>
        </w:tc>
      </w:tr>
      <w:tr w:rsidRPr="00627288" w:rsidR="007872CE" w:rsidTr="27E3348B" w14:paraId="1D60C3E4" w14:textId="77777777">
        <w:trPr>
          <w:gridAfter w:val="2"/>
          <w:wAfter w:w="254" w:type="dxa"/>
        </w:trPr>
        <w:tc>
          <w:tcPr>
            <w:tcW w:w="1030" w:type="dxa"/>
            <w:gridSpan w:val="3"/>
            <w:vMerge/>
            <w:tcMar/>
          </w:tcPr>
          <w:p w:rsidR="007872CE" w:rsidP="007872CE" w:rsidRDefault="007872CE" w14:paraId="17FCDD6E" w14:textId="77777777"/>
        </w:tc>
        <w:tc>
          <w:tcPr>
            <w:tcW w:w="598"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0D6597D1" w14:textId="77777777"/>
          <w:p w:rsidR="007872CE" w:rsidP="007872CE" w:rsidRDefault="007872CE" w14:paraId="3A96E388" w14:textId="14BC0DAE">
            <w:r>
              <w:rPr>
                <w:color w:val="2B579A"/>
                <w:shd w:val="clear" w:color="auto" w:fill="E6E6E6"/>
              </w:rPr>
              <w:fldChar w:fldCharType="begin">
                <w:ffData>
                  <w:name w:val="Check102"/>
                  <w:enabled/>
                  <w:calcOnExit w:val="0"/>
                  <w:checkBox>
                    <w:sizeAuto/>
                    <w:default w:val="0"/>
                  </w:checkBox>
                </w:ffData>
              </w:fldChar>
            </w:r>
            <w:bookmarkStart w:name="Check102" w:id="4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8"/>
          </w:p>
        </w:tc>
        <w:tc>
          <w:tcPr>
            <w:tcW w:w="1353" w:type="dxa"/>
            <w:gridSpan w:val="3"/>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CB2C4B" w:rsidR="007872CE" w:rsidP="007872CE" w:rsidRDefault="007872CE" w14:paraId="6D53FD06" w14:textId="220B076D">
            <w:r w:rsidRPr="00CB2C4B">
              <w:t>Stop and reconsider the activity.</w:t>
            </w:r>
          </w:p>
        </w:tc>
        <w:tc>
          <w:tcPr>
            <w:tcW w:w="1404" w:type="dxa"/>
            <w:gridSpan w:val="5"/>
            <w:tcBorders>
              <w:top w:val="single" w:color="D9D9D9" w:themeColor="background1" w:themeShade="D9" w:sz="4" w:space="0"/>
              <w:left w:val="single" w:color="D9D9D9" w:themeColor="background1" w:themeShade="D9" w:sz="4" w:space="0"/>
              <w:bottom w:val="single" w:color="D9D9D9" w:themeColor="background1" w:themeShade="D9" w:sz="4" w:space="0"/>
            </w:tcBorders>
            <w:tcMar/>
          </w:tcPr>
          <w:p w:rsidR="007872CE" w:rsidP="007872CE" w:rsidRDefault="007872CE" w14:paraId="1062256F" w14:textId="77777777">
            <w:pPr>
              <w:rPr>
                <w:b/>
                <w:bCs/>
              </w:rPr>
            </w:pPr>
          </w:p>
          <w:p w:rsidRPr="00627288" w:rsidR="007872CE" w:rsidP="007872CE" w:rsidRDefault="007872CE" w14:paraId="27454981" w14:textId="36EF2B6F">
            <w:pPr>
              <w:rPr>
                <w:b/>
                <w:bCs/>
              </w:rPr>
            </w:pPr>
            <w:r>
              <w:rPr>
                <w:b/>
                <w:color w:val="2B579A"/>
                <w:shd w:val="clear" w:color="auto" w:fill="E6E6E6"/>
              </w:rPr>
              <w:fldChar w:fldCharType="begin">
                <w:ffData>
                  <w:name w:val="Check99"/>
                  <w:enabled/>
                  <w:calcOnExit w:val="0"/>
                  <w:checkBox>
                    <w:sizeAuto/>
                    <w:default w:val="0"/>
                  </w:checkBox>
                </w:ffData>
              </w:fldChar>
            </w:r>
            <w:bookmarkStart w:name="Check99" w:id="49"/>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49"/>
          </w:p>
        </w:tc>
        <w:tc>
          <w:tcPr>
            <w:tcW w:w="452" w:type="dxa"/>
            <w:gridSpan w:val="2"/>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7872CE" w:rsidP="007872CE" w:rsidRDefault="007872CE" w14:paraId="1B99C909" w14:textId="77777777">
            <w:pPr>
              <w:ind w:right="182"/>
            </w:pPr>
          </w:p>
        </w:tc>
        <w:tc>
          <w:tcPr>
            <w:tcW w:w="3639" w:type="dxa"/>
            <w:gridSpan w:val="7"/>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7872CE" w:rsidP="007872CE" w:rsidRDefault="007872CE" w14:paraId="17691DFE" w14:textId="0930437D">
            <w:pPr>
              <w:ind w:right="182"/>
            </w:pPr>
            <w:r>
              <w:t>Adjust activity before beginning the activity and continue to monitor.</w:t>
            </w:r>
          </w:p>
        </w:tc>
        <w:tc>
          <w:tcPr>
            <w:tcW w:w="933" w:type="dxa"/>
            <w:tcBorders>
              <w:top w:val="single" w:color="D9D9D9" w:themeColor="background1" w:themeShade="D9" w:sz="4" w:space="0"/>
              <w:bottom w:val="single" w:color="D9D9D9" w:themeColor="background1" w:themeShade="D9" w:sz="4" w:space="0"/>
            </w:tcBorders>
            <w:tcMar/>
          </w:tcPr>
          <w:p w:rsidR="007872CE" w:rsidP="6DE0BD89" w:rsidRDefault="007872CE" w14:paraId="3AEE8DDF" w14:textId="77777777">
            <w:pPr>
              <w:rPr>
                <w:b/>
                <w:bCs/>
              </w:rPr>
            </w:pPr>
          </w:p>
          <w:p w:rsidRPr="00627288" w:rsidR="007872CE" w:rsidP="6DE0BD89" w:rsidRDefault="007872CE" w14:paraId="3425AEE6" w14:textId="2B100A0F">
            <w:pPr>
              <w:rPr>
                <w:b/>
                <w:bCs/>
              </w:rPr>
            </w:pPr>
            <w:r w:rsidRPr="6DE0BD89">
              <w:rPr>
                <w:b/>
                <w:bCs/>
                <w:color w:val="2B579A"/>
                <w:shd w:val="clear" w:color="auto" w:fill="E6E6E6"/>
              </w:rPr>
              <w:fldChar w:fldCharType="begin">
                <w:ffData>
                  <w:name w:val="Check100"/>
                  <w:enabled/>
                  <w:calcOnExit w:val="0"/>
                  <w:checkBox>
                    <w:sizeAuto/>
                    <w:default w:val="0"/>
                    <w:checked/>
                  </w:checkBox>
                </w:ffData>
              </w:fldChar>
            </w:r>
            <w:bookmarkStart w:name="Check100" w:id="50"/>
            <w:r>
              <w:rPr>
                <w:b/>
                <w:bCs/>
              </w:rPr>
              <w:instrText xml:space="preserve"> FORMCHECKBOX </w:instrText>
            </w:r>
            <w:r w:rsidRPr="6DE0BD89">
              <w:rPr>
                <w:b/>
                <w:bCs/>
                <w:color w:val="2B579A"/>
                <w:shd w:val="clear" w:color="auto" w:fill="E6E6E6"/>
              </w:rPr>
            </w:r>
            <w:r w:rsidRPr="6DE0BD89">
              <w:rPr>
                <w:b/>
                <w:bCs/>
                <w:color w:val="2B579A"/>
                <w:shd w:val="clear" w:color="auto" w:fill="E6E6E6"/>
              </w:rPr>
              <w:fldChar w:fldCharType="separate"/>
            </w:r>
            <w:r w:rsidRPr="6DE0BD89">
              <w:rPr>
                <w:b/>
                <w:bCs/>
                <w:color w:val="2B579A"/>
                <w:shd w:val="clear" w:color="auto" w:fill="E6E6E6"/>
              </w:rPr>
              <w:fldChar w:fldCharType="end"/>
            </w:r>
            <w:bookmarkEnd w:id="50"/>
          </w:p>
        </w:tc>
        <w:tc>
          <w:tcPr>
            <w:tcW w:w="1509" w:type="dxa"/>
            <w:gridSpan w:val="3"/>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CB2C4B" w:rsidR="007872CE" w:rsidP="6DE0BD89" w:rsidRDefault="2B7ED7C7" w14:paraId="0D075599" w14:textId="77777777">
            <w:r w:rsidRPr="6DE0BD89">
              <w:t xml:space="preserve">No major change(s) or adjustments </w:t>
            </w:r>
          </w:p>
          <w:p w:rsidRPr="00627288" w:rsidR="007872CE" w:rsidP="6DE0BD89" w:rsidRDefault="2B7ED7C7" w14:paraId="3DE2006A" w14:textId="0122C70A">
            <w:pPr>
              <w:rPr>
                <w:b/>
                <w:bCs/>
              </w:rPr>
            </w:pPr>
            <w:r w:rsidRPr="6DE0BD89">
              <w:t>and continue with activity but continue to monitor.</w:t>
            </w:r>
          </w:p>
        </w:tc>
        <w:tc>
          <w:tcPr>
            <w:tcW w:w="651" w:type="dxa"/>
            <w:gridSpan w:val="2"/>
            <w:tcBorders>
              <w:top w:val="single" w:color="D9D9D9" w:themeColor="background1" w:themeShade="D9" w:sz="4" w:space="0"/>
              <w:bottom w:val="single" w:color="D9D9D9" w:themeColor="background1" w:themeShade="D9" w:sz="4" w:space="0"/>
            </w:tcBorders>
            <w:tcMar/>
          </w:tcPr>
          <w:p w:rsidR="007872CE" w:rsidP="007872CE" w:rsidRDefault="007872CE" w14:paraId="6FADA389" w14:textId="77777777">
            <w:pPr>
              <w:rPr>
                <w:b/>
                <w:bCs/>
              </w:rPr>
            </w:pPr>
          </w:p>
          <w:p w:rsidRPr="00627288" w:rsidR="007872CE" w:rsidP="007872CE" w:rsidRDefault="007872CE" w14:paraId="60CC723C" w14:textId="6CC57F32">
            <w:pPr>
              <w:rPr>
                <w:b/>
                <w:bCs/>
              </w:rPr>
            </w:pPr>
            <w:r>
              <w:rPr>
                <w:b/>
                <w:color w:val="2B579A"/>
                <w:shd w:val="clear" w:color="auto" w:fill="E6E6E6"/>
              </w:rPr>
              <w:fldChar w:fldCharType="begin">
                <w:ffData>
                  <w:name w:val="Check101"/>
                  <w:enabled/>
                  <w:calcOnExit w:val="0"/>
                  <w:checkBox>
                    <w:sizeAuto/>
                    <w:default w:val="0"/>
                  </w:checkBox>
                </w:ffData>
              </w:fldChar>
            </w:r>
            <w:bookmarkStart w:name="Check101" w:id="51"/>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51"/>
          </w:p>
        </w:tc>
        <w:tc>
          <w:tcPr>
            <w:tcW w:w="1588" w:type="dxa"/>
            <w:gridSpan w:val="2"/>
            <w:tcBorders>
              <w:top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2F2F2" w:themeFill="background1" w:themeFillShade="F2"/>
            <w:tcMar/>
          </w:tcPr>
          <w:p w:rsidRPr="00CB2C4B" w:rsidR="007872CE" w:rsidP="007872CE" w:rsidRDefault="007872CE" w14:paraId="52E7B03C" w14:textId="57A8E0DD">
            <w:r w:rsidRPr="00CB2C4B">
              <w:t xml:space="preserve">No major change(s) or adjustments and continue with </w:t>
            </w:r>
            <w:r>
              <w:t xml:space="preserve">the </w:t>
            </w:r>
            <w:r w:rsidRPr="00CB2C4B">
              <w:t>activity. No need to monitor in the future.</w:t>
            </w:r>
          </w:p>
        </w:tc>
      </w:tr>
      <w:tr w:rsidR="007872CE" w:rsidTr="27E3348B" w14:paraId="54F71605" w14:textId="77777777">
        <w:trPr>
          <w:gridAfter w:val="2"/>
          <w:wAfter w:w="254" w:type="dxa"/>
        </w:trPr>
        <w:tc>
          <w:tcPr>
            <w:tcW w:w="1030" w:type="dxa"/>
            <w:gridSpan w:val="3"/>
            <w:tcBorders>
              <w:top w:val="single" w:color="D9D9D9" w:themeColor="background1" w:themeShade="D9" w:sz="4" w:space="0"/>
              <w:left w:val="single" w:color="D9D9D9" w:themeColor="background1" w:themeShade="D9" w:sz="4" w:space="0"/>
            </w:tcBorders>
            <w:tcMar/>
          </w:tcPr>
          <w:p w:rsidR="007872CE" w:rsidP="007872CE" w:rsidRDefault="007872CE" w14:paraId="4B3B0D1C" w14:textId="77777777">
            <w:pPr>
              <w:rPr>
                <w:b/>
                <w:bCs/>
              </w:rPr>
            </w:pPr>
          </w:p>
        </w:tc>
        <w:tc>
          <w:tcPr>
            <w:tcW w:w="598" w:type="dxa"/>
            <w:gridSpan w:val="2"/>
            <w:tcBorders>
              <w:top w:val="single" w:color="D9D9D9" w:themeColor="background1" w:themeShade="D9" w:sz="4" w:space="0"/>
            </w:tcBorders>
            <w:tcMar/>
          </w:tcPr>
          <w:p w:rsidRPr="00E0047F" w:rsidR="007872CE" w:rsidP="007872CE" w:rsidRDefault="007872CE" w14:paraId="13C36765" w14:textId="77777777">
            <w:pPr>
              <w:rPr>
                <w:b/>
                <w:bCs/>
              </w:rPr>
            </w:pPr>
          </w:p>
        </w:tc>
        <w:tc>
          <w:tcPr>
            <w:tcW w:w="11529" w:type="dxa"/>
            <w:gridSpan w:val="25"/>
            <w:tcBorders>
              <w:top w:val="single" w:color="D9D9D9" w:themeColor="background1" w:themeShade="D9" w:sz="4" w:space="0"/>
              <w:right w:val="single" w:color="D9D9D9" w:themeColor="background1" w:themeShade="D9" w:sz="4" w:space="0"/>
            </w:tcBorders>
            <w:tcMar/>
          </w:tcPr>
          <w:p w:rsidRPr="00E0047F" w:rsidR="007872CE" w:rsidP="007872CE" w:rsidRDefault="007872CE" w14:paraId="3372C4DD" w14:textId="4B6599A0">
            <w:pPr>
              <w:rPr>
                <w:b/>
                <w:bCs/>
              </w:rPr>
            </w:pPr>
          </w:p>
        </w:tc>
      </w:tr>
      <w:tr w:rsidR="007872CE" w:rsidTr="27E3348B" w14:paraId="798EFD87" w14:textId="77777777">
        <w:trPr>
          <w:gridAfter w:val="2"/>
          <w:wAfter w:w="254" w:type="dxa"/>
          <w:trHeight w:val="146"/>
        </w:trPr>
        <w:tc>
          <w:tcPr>
            <w:tcW w:w="1030" w:type="dxa"/>
            <w:gridSpan w:val="3"/>
            <w:tcBorders>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7872CE" w:rsidP="007872CE" w:rsidRDefault="007872CE" w14:paraId="701D1D3A" w14:textId="77777777">
            <w:pPr>
              <w:rPr>
                <w:b/>
                <w:bCs/>
              </w:rPr>
            </w:pPr>
          </w:p>
          <w:p w:rsidRPr="00BA60DB" w:rsidR="007872CE" w:rsidP="007872CE" w:rsidRDefault="007872CE" w14:paraId="77682CFF" w14:textId="116683FC">
            <w:pPr>
              <w:rPr>
                <w:b/>
                <w:bCs/>
              </w:rPr>
            </w:pPr>
            <w:r>
              <w:rPr>
                <w:b/>
                <w:bCs/>
              </w:rPr>
              <w:t>23.</w:t>
            </w:r>
          </w:p>
        </w:tc>
        <w:tc>
          <w:tcPr>
            <w:tcW w:w="2182" w:type="dxa"/>
            <w:gridSpan w:val="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F27111D" w14:textId="77777777">
            <w:pPr>
              <w:rPr>
                <w:b/>
                <w:bCs/>
              </w:rPr>
            </w:pPr>
          </w:p>
          <w:p w:rsidR="007872CE" w:rsidP="007872CE" w:rsidRDefault="007872CE" w14:paraId="5D596847" w14:textId="473A3599">
            <w:r w:rsidRPr="00E0047F">
              <w:rPr>
                <w:b/>
                <w:bCs/>
              </w:rPr>
              <w:t>Please explain how you have reached your conclusion</w:t>
            </w:r>
            <w:r>
              <w:rPr>
                <w:b/>
                <w:bCs/>
              </w:rPr>
              <w:t>s above.</w:t>
            </w:r>
          </w:p>
        </w:tc>
        <w:tc>
          <w:tcPr>
            <w:tcW w:w="416"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946B69B" w14:textId="77777777"/>
        </w:tc>
        <w:tc>
          <w:tcPr>
            <w:tcW w:w="9529" w:type="dxa"/>
            <w:gridSpan w:val="20"/>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6B6BD3CD" w14:textId="3551AC2B"/>
          <w:p w:rsidR="007872CE" w:rsidP="007872CE" w:rsidRDefault="007872CE" w14:paraId="2A599183" w14:textId="2C10543B">
            <w:pPr>
              <w:spacing w:after="160" w:line="257" w:lineRule="auto"/>
            </w:pPr>
            <w:r w:rsidRPr="44CC99A0">
              <w:rPr>
                <w:rFonts w:eastAsia="Arial"/>
                <w:b/>
                <w:bCs/>
                <w:noProof/>
              </w:rPr>
              <w:t>Benefits of Implementation</w:t>
            </w:r>
            <w:r w:rsidRPr="44CC99A0">
              <w:rPr>
                <w:rFonts w:eastAsia="Arial"/>
                <w:noProof/>
              </w:rPr>
              <w:t>:</w:t>
            </w:r>
            <w:r w:rsidR="005A0C88">
              <w:rPr>
                <w:rFonts w:eastAsia="Arial"/>
                <w:noProof/>
              </w:rPr>
              <w:t xml:space="preserve"> Provides a framework for registered providers of social housing to promote long term secure and affordable tenancies for all social housing tenants.</w:t>
            </w:r>
          </w:p>
          <w:p w:rsidR="007872CE" w:rsidP="007872CE" w:rsidRDefault="007872CE" w14:paraId="34E02FA8" w14:textId="2715F17E">
            <w:pPr>
              <w:spacing w:after="160" w:line="257" w:lineRule="auto"/>
            </w:pPr>
            <w:r w:rsidRPr="44CC99A0">
              <w:rPr>
                <w:rFonts w:eastAsia="Arial"/>
                <w:b/>
                <w:bCs/>
                <w:noProof/>
              </w:rPr>
              <w:t>Promotes Equ</w:t>
            </w:r>
            <w:r w:rsidR="00B358EE">
              <w:rPr>
                <w:rFonts w:eastAsia="Arial"/>
                <w:b/>
                <w:bCs/>
                <w:noProof/>
              </w:rPr>
              <w:t>ity</w:t>
            </w:r>
            <w:r w:rsidRPr="44CC99A0">
              <w:rPr>
                <w:rFonts w:eastAsia="Arial"/>
                <w:noProof/>
              </w:rPr>
              <w:t>: Ensures everyone has equal opportunities.</w:t>
            </w:r>
          </w:p>
          <w:p w:rsidR="007872CE" w:rsidP="007872CE" w:rsidRDefault="2B7ED7C7" w14:paraId="2445D53D" w14:textId="72560F5C">
            <w:pPr>
              <w:spacing w:after="160" w:line="257" w:lineRule="auto"/>
            </w:pPr>
            <w:r w:rsidRPr="6DE0BD89">
              <w:rPr>
                <w:rFonts w:eastAsia="Arial"/>
                <w:b/>
                <w:bCs/>
                <w:noProof/>
              </w:rPr>
              <w:t>Enhances Diversity</w:t>
            </w:r>
            <w:r w:rsidRPr="6DE0BD89">
              <w:rPr>
                <w:rFonts w:eastAsia="Arial"/>
                <w:noProof/>
              </w:rPr>
              <w:t xml:space="preserve">: </w:t>
            </w:r>
            <w:r w:rsidR="005A0C88">
              <w:rPr>
                <w:rFonts w:eastAsia="Arial"/>
                <w:noProof/>
              </w:rPr>
              <w:t xml:space="preserve">Ensures that people from different backgrounds have a secure home that is affordable and promotes co-ordination between </w:t>
            </w:r>
            <w:r w:rsidR="000E4370">
              <w:rPr>
                <w:rFonts w:eastAsia="Arial"/>
                <w:noProof/>
              </w:rPr>
              <w:t>the Council and local registered providers to promote better quality homes, neighbourhoods and communities.</w:t>
            </w:r>
          </w:p>
          <w:p w:rsidR="007872CE" w:rsidP="007872CE" w:rsidRDefault="2B7ED7C7" w14:paraId="617250B4" w14:textId="1B5C4848">
            <w:pPr>
              <w:spacing w:after="160" w:line="257" w:lineRule="auto"/>
            </w:pPr>
            <w:r w:rsidRPr="6DE0BD89">
              <w:rPr>
                <w:rFonts w:eastAsia="Arial"/>
                <w:b/>
                <w:bCs/>
                <w:noProof/>
              </w:rPr>
              <w:t>Improves Representation</w:t>
            </w:r>
            <w:r w:rsidRPr="6DE0BD89">
              <w:rPr>
                <w:rFonts w:eastAsia="Arial"/>
                <w:noProof/>
              </w:rPr>
              <w:t xml:space="preserve">: </w:t>
            </w:r>
            <w:r w:rsidR="000E4370">
              <w:rPr>
                <w:rFonts w:eastAsia="Arial"/>
                <w:noProof/>
              </w:rPr>
              <w:t>Ensures understands how registered providers will manage social housing tenancies to improve access and representations for all residents.</w:t>
            </w:r>
          </w:p>
        </w:tc>
      </w:tr>
      <w:tr w:rsidR="007872CE" w:rsidTr="27E3348B" w14:paraId="785B0C40" w14:textId="77777777">
        <w:trPr>
          <w:gridAfter w:val="2"/>
          <w:wAfter w:w="254" w:type="dxa"/>
          <w:trHeight w:val="145"/>
        </w:trPr>
        <w:tc>
          <w:tcPr>
            <w:tcW w:w="347" w:type="dxa"/>
            <w:tcMar/>
          </w:tcPr>
          <w:p w:rsidRPr="00163BB5" w:rsidR="007872CE" w:rsidP="007872CE" w:rsidRDefault="007872CE" w14:paraId="093C7C63" w14:textId="77777777">
            <w:pPr>
              <w:pStyle w:val="Heading1"/>
              <w:rPr>
                <w:rFonts w:ascii="Arial" w:hAnsi="Arial" w:cs="Arial"/>
                <w:b/>
                <w:bCs/>
                <w:color w:val="000000" w:themeColor="text1"/>
              </w:rPr>
            </w:pPr>
          </w:p>
        </w:tc>
        <w:tc>
          <w:tcPr>
            <w:tcW w:w="12810" w:type="dxa"/>
            <w:gridSpan w:val="29"/>
            <w:tcBorders>
              <w:left w:val="nil"/>
            </w:tcBorders>
            <w:tcMar/>
          </w:tcPr>
          <w:p w:rsidRPr="00163BB5" w:rsidR="007872CE" w:rsidP="007872CE" w:rsidRDefault="007872CE" w14:paraId="707CA1E0" w14:textId="77777777">
            <w:pPr>
              <w:pStyle w:val="Heading1"/>
              <w:rPr>
                <w:rFonts w:ascii="Arial" w:hAnsi="Arial" w:cs="Arial"/>
                <w:b/>
                <w:bCs/>
                <w:color w:val="000000" w:themeColor="text1"/>
              </w:rPr>
            </w:pPr>
          </w:p>
        </w:tc>
      </w:tr>
      <w:tr w:rsidR="007872CE" w:rsidTr="27E3348B" w14:paraId="155F71AD" w14:textId="77777777">
        <w:trPr>
          <w:gridAfter w:val="2"/>
          <w:wAfter w:w="254" w:type="dxa"/>
          <w:trHeight w:val="145"/>
        </w:trPr>
        <w:tc>
          <w:tcPr>
            <w:tcW w:w="347" w:type="dxa"/>
            <w:tcBorders>
              <w:left w:val="single" w:color="D9D9D9" w:themeColor="background1" w:themeShade="D9" w:sz="4" w:space="0"/>
              <w:bottom w:val="single" w:color="D9D9D9" w:themeColor="background1" w:themeShade="D9" w:sz="4" w:space="0"/>
            </w:tcBorders>
            <w:shd w:val="clear" w:color="auto" w:fill="E2EFFF"/>
            <w:tcMar/>
          </w:tcPr>
          <w:p w:rsidRPr="00163BB5" w:rsidR="007872CE" w:rsidP="007872CE" w:rsidRDefault="007872CE" w14:paraId="4439CD20" w14:textId="77777777">
            <w:pPr>
              <w:pStyle w:val="Heading1"/>
              <w:rPr>
                <w:rFonts w:ascii="Arial" w:hAnsi="Arial" w:cs="Arial"/>
                <w:b/>
                <w:bCs/>
                <w:color w:val="000000" w:themeColor="text1"/>
              </w:rPr>
            </w:pPr>
          </w:p>
        </w:tc>
        <w:tc>
          <w:tcPr>
            <w:tcW w:w="12810" w:type="dxa"/>
            <w:gridSpan w:val="29"/>
            <w:tcBorders>
              <w:left w:val="nil"/>
              <w:bottom w:val="single" w:color="D9D9D9" w:themeColor="background1" w:themeShade="D9" w:sz="4" w:space="0"/>
              <w:right w:val="single" w:color="D9D9D9" w:themeColor="background1" w:themeShade="D9" w:sz="4" w:space="0"/>
            </w:tcBorders>
            <w:shd w:val="clear" w:color="auto" w:fill="E2EFFF"/>
            <w:tcMar/>
          </w:tcPr>
          <w:p w:rsidR="007872CE" w:rsidP="007872CE" w:rsidRDefault="007872CE" w14:paraId="5B55B0E2" w14:textId="6C84F863">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rsidRPr="00163BB5" w:rsidR="007872CE" w:rsidP="007872CE" w:rsidRDefault="007872CE" w14:paraId="79E65BDF" w14:textId="3DAE727C"/>
        </w:tc>
      </w:tr>
      <w:tr w:rsidR="007872CE" w:rsidTr="27E3348B" w14:paraId="2757B4E6" w14:textId="77777777">
        <w:trPr>
          <w:gridAfter w:val="2"/>
          <w:wAfter w:w="254" w:type="dxa"/>
        </w:trPr>
        <w:tc>
          <w:tcPr>
            <w:tcW w:w="347" w:type="dxa"/>
            <w:tcBorders>
              <w:top w:val="single" w:color="D9D9D9" w:themeColor="background1" w:themeShade="D9" w:sz="4" w:space="0"/>
              <w:left w:val="single" w:color="D9D9D9" w:themeColor="background1" w:themeShade="D9" w:sz="4" w:space="0"/>
              <w:bottom w:val="single" w:color="D9D9D9" w:themeColor="background1" w:themeShade="D9" w:sz="4" w:space="0"/>
            </w:tcBorders>
            <w:tcMar/>
          </w:tcPr>
          <w:p w:rsidRPr="00163BB5" w:rsidR="007872CE" w:rsidP="007872CE" w:rsidRDefault="007872CE" w14:paraId="20DE6B3A" w14:textId="77777777">
            <w:pPr>
              <w:rPr>
                <w:b/>
                <w:bCs/>
              </w:rPr>
            </w:pPr>
          </w:p>
        </w:tc>
        <w:tc>
          <w:tcPr>
            <w:tcW w:w="12810" w:type="dxa"/>
            <w:gridSpan w:val="29"/>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tcPr>
          <w:p w:rsidRPr="00163BB5" w:rsidR="007872CE" w:rsidP="007872CE" w:rsidRDefault="007872CE" w14:paraId="7DC9A66B" w14:textId="6CE824F3">
            <w:pPr>
              <w:rPr>
                <w:b/>
                <w:bCs/>
              </w:rPr>
            </w:pPr>
          </w:p>
          <w:p w:rsidRPr="00163BB5" w:rsidR="007872CE" w:rsidP="007872CE" w:rsidRDefault="007872CE" w14:paraId="388C619D" w14:textId="4ACD4F75">
            <w:pPr>
              <w:rPr>
                <w:b/>
                <w:bCs/>
              </w:rPr>
            </w:pPr>
            <w:r w:rsidRPr="00163BB5">
              <w:rPr>
                <w:b/>
                <w:bCs/>
              </w:rPr>
              <w:lastRenderedPageBreak/>
              <w:t xml:space="preserve">The responsibility for maintaining a monitoring arrangement of the EqIA action plan lies with the service/team completing the EqIA. </w:t>
            </w:r>
          </w:p>
          <w:p w:rsidRPr="00163BB5" w:rsidR="007872CE" w:rsidP="007872CE" w:rsidRDefault="007872CE" w14:paraId="41EFD8EC" w14:textId="0461D297">
            <w:pPr>
              <w:spacing w:line="276" w:lineRule="auto"/>
              <w:rPr>
                <w:b/>
                <w:bCs/>
              </w:rPr>
            </w:pPr>
            <w:r w:rsidRPr="00163BB5">
              <w:rPr>
                <w:b/>
                <w:bCs/>
              </w:rPr>
              <w:t>These arrangements must be built into the performance management framework such as KPIs or Risk Register</w:t>
            </w:r>
            <w:r>
              <w:rPr>
                <w:b/>
                <w:bCs/>
              </w:rPr>
              <w:t xml:space="preserve">s. </w:t>
            </w:r>
          </w:p>
          <w:p w:rsidRPr="00163BB5" w:rsidR="007872CE" w:rsidP="007872CE" w:rsidRDefault="007872CE" w14:paraId="7DA112B5" w14:textId="3C025E7E">
            <w:pPr>
              <w:rPr>
                <w:b/>
                <w:bCs/>
              </w:rPr>
            </w:pPr>
          </w:p>
        </w:tc>
      </w:tr>
      <w:tr w:rsidR="007872CE" w:rsidTr="27E3348B" w14:paraId="6D192324" w14:textId="77777777">
        <w:trPr>
          <w:gridAfter w:val="2"/>
          <w:wAfter w:w="254" w:type="dxa"/>
        </w:trPr>
        <w:tc>
          <w:tcPr>
            <w:tcW w:w="1030" w:type="dxa"/>
            <w:gridSpan w:val="3"/>
            <w:tcBorders>
              <w:left w:val="single" w:color="D9D9D9" w:themeColor="background1" w:themeShade="D9" w:sz="4" w:space="0"/>
            </w:tcBorders>
            <w:shd w:val="clear" w:color="auto" w:fill="000000" w:themeFill="text1"/>
            <w:tcMar/>
          </w:tcPr>
          <w:p w:rsidR="007872CE" w:rsidP="007872CE" w:rsidRDefault="007872CE" w14:paraId="68F03261" w14:textId="77777777">
            <w:pPr>
              <w:rPr>
                <w:b/>
                <w:bCs/>
              </w:rPr>
            </w:pPr>
          </w:p>
          <w:p w:rsidRPr="00CA1F96" w:rsidR="007872CE" w:rsidP="007872CE" w:rsidRDefault="007872CE" w14:paraId="2450EC3F" w14:textId="0FAE08F1">
            <w:pPr>
              <w:rPr>
                <w:b/>
                <w:bCs/>
              </w:rPr>
            </w:pPr>
            <w:r w:rsidRPr="001E6142">
              <w:rPr>
                <w:b/>
                <w:bCs/>
              </w:rPr>
              <w:t>2</w:t>
            </w:r>
            <w:r>
              <w:rPr>
                <w:b/>
                <w:bCs/>
              </w:rPr>
              <w:t>4</w:t>
            </w:r>
            <w:r w:rsidRPr="001E6142">
              <w:rPr>
                <w:b/>
                <w:bCs/>
              </w:rPr>
              <w:t>.</w:t>
            </w:r>
            <w:r>
              <w:t xml:space="preserve"> </w:t>
            </w:r>
          </w:p>
          <w:p w:rsidRPr="00CA1F96" w:rsidR="007872CE" w:rsidP="007872CE" w:rsidRDefault="007872CE" w14:paraId="672D930E" w14:textId="6159D965">
            <w:pPr>
              <w:rPr>
                <w:b/>
                <w:bCs/>
              </w:rPr>
            </w:pPr>
          </w:p>
        </w:tc>
        <w:tc>
          <w:tcPr>
            <w:tcW w:w="3081" w:type="dxa"/>
            <w:gridSpan w:val="9"/>
            <w:tcBorders>
              <w:right w:val="single" w:color="D9D9D9" w:themeColor="background1" w:themeShade="D9" w:sz="4" w:space="0"/>
            </w:tcBorders>
            <w:shd w:val="clear" w:color="auto" w:fill="F2F2F2" w:themeFill="background1" w:themeFillShade="F2"/>
            <w:tcMar/>
          </w:tcPr>
          <w:p w:rsidR="007872CE" w:rsidP="007872CE" w:rsidRDefault="007872CE" w14:paraId="28E12C9C" w14:textId="719D51FD">
            <w:r w:rsidRPr="00CA1F96">
              <w:rPr>
                <w:b/>
                <w:bCs/>
              </w:rPr>
              <w:t xml:space="preserve">Who or which team or service area </w:t>
            </w:r>
            <w:r>
              <w:rPr>
                <w:b/>
                <w:bCs/>
              </w:rPr>
              <w:t>will be</w:t>
            </w:r>
            <w:r w:rsidRPr="00CA1F96">
              <w:rPr>
                <w:b/>
                <w:bCs/>
              </w:rPr>
              <w:t xml:space="preserve"> responsible for monitoring equalities impact</w:t>
            </w:r>
            <w:r>
              <w:t>?</w:t>
            </w:r>
          </w:p>
          <w:p w:rsidR="007872CE" w:rsidP="007872CE" w:rsidRDefault="007872CE" w14:paraId="665764A5" w14:textId="77777777"/>
          <w:p w:rsidRPr="00112E4D" w:rsidR="007872CE" w:rsidP="007872CE" w:rsidRDefault="007872CE" w14:paraId="3F4A3A33" w14:textId="678D764F">
            <w:pPr>
              <w:rPr>
                <w:color w:val="0070C0"/>
              </w:rPr>
            </w:pPr>
          </w:p>
        </w:tc>
        <w:tc>
          <w:tcPr>
            <w:tcW w:w="514" w:type="dxa"/>
            <w:gridSpan w:val="2"/>
            <w:tcBorders>
              <w:right w:val="single" w:color="D9D9D9" w:themeColor="background1" w:themeShade="D9" w:sz="4" w:space="0"/>
            </w:tcBorders>
            <w:tcMar/>
          </w:tcPr>
          <w:p w:rsidR="007872CE" w:rsidP="007872CE" w:rsidRDefault="007872CE" w14:paraId="6EDD78C3" w14:textId="77777777"/>
        </w:tc>
        <w:tc>
          <w:tcPr>
            <w:tcW w:w="8532" w:type="dxa"/>
            <w:gridSpan w:val="1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25811647" w14:textId="5DA71BAC"/>
          <w:p w:rsidR="007872CE" w:rsidP="007872CE" w:rsidRDefault="005A0C88" w14:paraId="6AC39ADE" w14:textId="7BFC3DFE">
            <w:r w:rsidR="6967EB4E">
              <w:rPr/>
              <w:t xml:space="preserve">The Housing Strategy and Performance team within Housing Services (City &amp; </w:t>
            </w:r>
            <w:r w:rsidR="04BC6627">
              <w:rPr/>
              <w:t>Citizens</w:t>
            </w:r>
            <w:r w:rsidR="6967EB4E">
              <w:rPr/>
              <w:t xml:space="preserve"> directorate) will </w:t>
            </w:r>
            <w:r w:rsidR="6967EB4E">
              <w:rPr/>
              <w:t>be responsible for</w:t>
            </w:r>
            <w:r w:rsidR="6967EB4E">
              <w:rPr/>
              <w:t xml:space="preserve"> monitoring equalities impact through the course of the strategy lifetime</w:t>
            </w:r>
            <w:r w:rsidR="7DA2A805">
              <w:rPr/>
              <w:t xml:space="preserve"> in line with the monitoring and review requirements as set out in the documents.</w:t>
            </w:r>
          </w:p>
        </w:tc>
      </w:tr>
      <w:tr w:rsidR="007872CE" w:rsidTr="27E3348B" w14:paraId="0CDA5390" w14:textId="77777777">
        <w:trPr>
          <w:gridAfter w:val="2"/>
          <w:wAfter w:w="254" w:type="dxa"/>
        </w:trPr>
        <w:tc>
          <w:tcPr>
            <w:tcW w:w="1030" w:type="dxa"/>
            <w:gridSpan w:val="3"/>
            <w:tcBorders>
              <w:left w:val="single" w:color="D9D9D9" w:themeColor="background1" w:themeShade="D9" w:sz="4" w:space="0"/>
            </w:tcBorders>
            <w:shd w:val="clear" w:color="auto" w:fill="000000" w:themeFill="text1"/>
            <w:tcMar/>
          </w:tcPr>
          <w:p w:rsidR="007872CE" w:rsidP="007872CE" w:rsidRDefault="007872CE" w14:paraId="3F62DA19" w14:textId="77777777"/>
          <w:p w:rsidR="007872CE" w:rsidP="007872CE" w:rsidRDefault="007872CE" w14:paraId="4E55CEE4" w14:textId="7DD2196B">
            <w:pPr>
              <w:rPr>
                <w:b/>
                <w:bCs/>
              </w:rPr>
            </w:pPr>
            <w:r w:rsidRPr="001E6142">
              <w:rPr>
                <w:b/>
                <w:bCs/>
              </w:rPr>
              <w:t>2</w:t>
            </w:r>
            <w:r>
              <w:rPr>
                <w:b/>
                <w:bCs/>
              </w:rPr>
              <w:t xml:space="preserve">5. </w:t>
            </w:r>
            <w:r>
              <w:t xml:space="preserve"> </w:t>
            </w:r>
          </w:p>
          <w:p w:rsidR="007872CE" w:rsidP="007872CE" w:rsidRDefault="007872CE" w14:paraId="4CEEEA8D" w14:textId="77777777">
            <w:pPr>
              <w:rPr>
                <w:b/>
                <w:bCs/>
              </w:rPr>
            </w:pPr>
          </w:p>
        </w:tc>
        <w:tc>
          <w:tcPr>
            <w:tcW w:w="3081" w:type="dxa"/>
            <w:gridSpan w:val="9"/>
            <w:tcBorders>
              <w:right w:val="single" w:color="D9D9D9" w:themeColor="background1" w:themeShade="D9" w:sz="4" w:space="0"/>
            </w:tcBorders>
            <w:shd w:val="clear" w:color="auto" w:fill="F2F2F2" w:themeFill="background1" w:themeFillShade="F2"/>
            <w:tcMar/>
          </w:tcPr>
          <w:p w:rsidR="007872CE" w:rsidP="007872CE" w:rsidRDefault="007872CE" w14:paraId="04A90861" w14:textId="77777777">
            <w:pPr>
              <w:rPr>
                <w:b/>
                <w:bCs/>
              </w:rPr>
            </w:pPr>
          </w:p>
          <w:p w:rsidRPr="00CA1F96" w:rsidR="007872CE" w:rsidP="007872CE" w:rsidRDefault="007872CE" w14:paraId="63B32CF4" w14:textId="77777777">
            <w:pPr>
              <w:rPr>
                <w:b/>
                <w:bCs/>
              </w:rPr>
            </w:pPr>
            <w:r w:rsidRPr="00CA1F96">
              <w:rPr>
                <w:b/>
                <w:bCs/>
              </w:rPr>
              <w:t xml:space="preserve">Who (individual, team, or service area) will be </w:t>
            </w:r>
            <w:r>
              <w:rPr>
                <w:b/>
                <w:bCs/>
              </w:rPr>
              <w:t>r</w:t>
            </w:r>
            <w:r w:rsidRPr="00CA1F96">
              <w:rPr>
                <w:b/>
                <w:bCs/>
              </w:rPr>
              <w:t>esponsible for carrying out the EqIA review?</w:t>
            </w:r>
          </w:p>
          <w:p w:rsidR="007872CE" w:rsidP="007872CE" w:rsidRDefault="007872CE" w14:paraId="6BD083ED" w14:textId="77777777"/>
        </w:tc>
        <w:tc>
          <w:tcPr>
            <w:tcW w:w="514" w:type="dxa"/>
            <w:gridSpan w:val="2"/>
            <w:tcBorders>
              <w:right w:val="single" w:color="D9D9D9" w:themeColor="background1" w:themeShade="D9" w:sz="4" w:space="0"/>
            </w:tcBorders>
            <w:tcMar/>
          </w:tcPr>
          <w:p w:rsidR="007872CE" w:rsidP="007872CE" w:rsidRDefault="007872CE" w14:paraId="59F096F4" w14:textId="77777777"/>
        </w:tc>
        <w:tc>
          <w:tcPr>
            <w:tcW w:w="8532" w:type="dxa"/>
            <w:gridSpan w:val="16"/>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3961FB88" w14:textId="4471B9C5"/>
          <w:p w:rsidR="007872CE" w:rsidP="007872CE" w:rsidRDefault="005A0C88" w14:paraId="7EFB618D" w14:textId="7DF682DF">
            <w:r>
              <w:t xml:space="preserve">The Housing Strategy and Performance team within Housing Services (City &amp; </w:t>
            </w:r>
            <w:r w:rsidR="000E4370">
              <w:t>Citizens</w:t>
            </w:r>
            <w:r>
              <w:t xml:space="preserve"> directorate)</w:t>
            </w:r>
          </w:p>
        </w:tc>
      </w:tr>
      <w:tr w:rsidR="007872CE" w:rsidTr="27E3348B" w14:paraId="006EC6DF" w14:textId="77777777">
        <w:trPr>
          <w:gridAfter w:val="2"/>
          <w:wAfter w:w="254" w:type="dxa"/>
        </w:trPr>
        <w:tc>
          <w:tcPr>
            <w:tcW w:w="1030" w:type="dxa"/>
            <w:gridSpan w:val="3"/>
            <w:tcBorders>
              <w:left w:val="single" w:color="D9D9D9" w:themeColor="background1" w:themeShade="D9" w:sz="4" w:space="0"/>
            </w:tcBorders>
            <w:shd w:val="clear" w:color="auto" w:fill="000000" w:themeFill="text1"/>
            <w:tcMar/>
          </w:tcPr>
          <w:p w:rsidR="007872CE" w:rsidP="007872CE" w:rsidRDefault="007872CE" w14:paraId="1E3CD6A8" w14:textId="77777777">
            <w:pPr>
              <w:rPr>
                <w:b/>
                <w:bCs/>
              </w:rPr>
            </w:pPr>
          </w:p>
          <w:p w:rsidRPr="00CA1F96" w:rsidR="007872CE" w:rsidP="007872CE" w:rsidRDefault="007872CE" w14:paraId="5ABB7237" w14:textId="52314714">
            <w:pPr>
              <w:rPr>
                <w:b/>
                <w:bCs/>
              </w:rPr>
            </w:pPr>
            <w:r w:rsidRPr="001E6142">
              <w:rPr>
                <w:b/>
                <w:bCs/>
              </w:rPr>
              <w:t>2</w:t>
            </w:r>
            <w:r>
              <w:rPr>
                <w:b/>
                <w:bCs/>
              </w:rPr>
              <w:t>6</w:t>
            </w:r>
            <w:r w:rsidRPr="001E6142">
              <w:rPr>
                <w:b/>
                <w:bCs/>
              </w:rPr>
              <w:t>.</w:t>
            </w:r>
            <w:r>
              <w:t xml:space="preserve"> </w:t>
            </w:r>
          </w:p>
        </w:tc>
        <w:tc>
          <w:tcPr>
            <w:tcW w:w="3081" w:type="dxa"/>
            <w:gridSpan w:val="9"/>
            <w:tcBorders>
              <w:bottom w:val="single" w:color="D9D9D9" w:themeColor="background1" w:themeShade="D9" w:sz="4" w:space="0"/>
              <w:right w:val="single" w:color="D9D9D9" w:themeColor="background1" w:themeShade="D9" w:sz="4" w:space="0"/>
            </w:tcBorders>
            <w:shd w:val="clear" w:color="auto" w:fill="F2F2F2" w:themeFill="background1" w:themeFillShade="F2"/>
            <w:tcMar/>
          </w:tcPr>
          <w:p w:rsidR="007872CE" w:rsidP="007872CE" w:rsidRDefault="007872CE" w14:paraId="1DAAE71A" w14:textId="1E60A21D">
            <w:pPr>
              <w:rPr>
                <w:b/>
                <w:bCs/>
              </w:rPr>
            </w:pPr>
            <w:r w:rsidRPr="27E3348B" w:rsidR="007872CE">
              <w:rPr>
                <w:b w:val="1"/>
                <w:bCs w:val="1"/>
              </w:rPr>
              <w:t xml:space="preserve"> How often will </w:t>
            </w:r>
            <w:r w:rsidRPr="27E3348B" w:rsidR="007872CE">
              <w:rPr>
                <w:b w:val="1"/>
                <w:bCs w:val="1"/>
              </w:rPr>
              <w:t>the equality</w:t>
            </w:r>
            <w:r w:rsidRPr="27E3348B" w:rsidR="007872CE">
              <w:rPr>
                <w:b w:val="1"/>
                <w:bCs w:val="1"/>
              </w:rPr>
              <w:t xml:space="preserve"> </w:t>
            </w:r>
            <w:r w:rsidRPr="27E3348B" w:rsidR="007872CE">
              <w:rPr>
                <w:b w:val="1"/>
                <w:bCs w:val="1"/>
              </w:rPr>
              <w:t>i</w:t>
            </w:r>
            <w:r w:rsidRPr="27E3348B" w:rsidR="007872CE">
              <w:rPr>
                <w:b w:val="1"/>
                <w:bCs w:val="1"/>
              </w:rPr>
              <w:t>mpact be reviewed</w:t>
            </w:r>
            <w:r w:rsidRPr="27E3348B" w:rsidR="007872CE">
              <w:rPr>
                <w:b w:val="1"/>
                <w:bCs w:val="1"/>
              </w:rPr>
              <w:t xml:space="preserve"> for this activity</w:t>
            </w:r>
            <w:r w:rsidRPr="27E3348B" w:rsidR="007872CE">
              <w:rPr>
                <w:b w:val="1"/>
                <w:bCs w:val="1"/>
              </w:rPr>
              <w:t>?</w:t>
            </w:r>
          </w:p>
          <w:p w:rsidR="007872CE" w:rsidP="27E3348B" w:rsidRDefault="007872CE" w14:paraId="549EE0F5" w14:textId="5B634DE1">
            <w:pPr>
              <w:rPr>
                <w:color w:val="0070C0"/>
              </w:rPr>
            </w:pPr>
          </w:p>
        </w:tc>
        <w:tc>
          <w:tcPr>
            <w:tcW w:w="514" w:type="dxa"/>
            <w:gridSpan w:val="2"/>
            <w:tcBorders>
              <w:bottom w:val="single" w:color="D9D9D9" w:themeColor="background1" w:themeShade="D9" w:sz="4" w:space="0"/>
              <w:right w:val="single" w:color="D9D9D9" w:themeColor="background1" w:themeShade="D9" w:sz="4" w:space="0"/>
            </w:tcBorders>
            <w:tcMar/>
          </w:tcPr>
          <w:p w:rsidR="007872CE" w:rsidP="007872CE" w:rsidRDefault="007872CE" w14:paraId="3BD2CA19" w14:textId="77777777">
            <w:pPr>
              <w:rPr>
                <w:color w:val="2B579A"/>
                <w:shd w:val="clear" w:color="auto" w:fill="E6E6E6"/>
              </w:rPr>
            </w:pPr>
          </w:p>
        </w:tc>
        <w:tc>
          <w:tcPr>
            <w:tcW w:w="2579"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5A0C88" w14:paraId="45F8FD4F" w14:textId="10D15F25">
            <w:r w:rsidR="005A0C88">
              <w:rPr/>
              <w:t xml:space="preserve">Yearly </w:t>
            </w:r>
          </w:p>
        </w:tc>
        <w:tc>
          <w:tcPr>
            <w:tcW w:w="848"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000000" w:themeFill="text1"/>
            <w:tcMar/>
          </w:tcPr>
          <w:p w:rsidR="007872CE" w:rsidP="007872CE" w:rsidRDefault="007872CE" w14:paraId="310116E7" w14:textId="77777777">
            <w:pPr>
              <w:rPr>
                <w:b/>
                <w:bCs/>
              </w:rPr>
            </w:pPr>
          </w:p>
          <w:p w:rsidRPr="00CA1F96" w:rsidR="007872CE" w:rsidP="007872CE" w:rsidRDefault="007872CE" w14:paraId="61214B7C" w14:textId="0D5F1E2D">
            <w:pPr>
              <w:rPr>
                <w:b/>
                <w:bCs/>
              </w:rPr>
            </w:pPr>
            <w:r>
              <w:rPr>
                <w:b/>
                <w:bCs/>
              </w:rPr>
              <w:t>27.</w:t>
            </w:r>
          </w:p>
        </w:tc>
        <w:tc>
          <w:tcPr>
            <w:tcW w:w="2360" w:type="dxa"/>
            <w:gridSpan w:val="4"/>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7872CE" w14:paraId="1E3DE0FA" w14:textId="57376FA4">
            <w:r w:rsidRPr="00CA1F96">
              <w:rPr>
                <w:b/>
                <w:bCs/>
              </w:rPr>
              <w:t>Date when the EqIA will be reviewed again.</w:t>
            </w:r>
          </w:p>
        </w:tc>
        <w:tc>
          <w:tcPr>
            <w:tcW w:w="2745" w:type="dxa"/>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Mar/>
          </w:tcPr>
          <w:p w:rsidR="007872CE" w:rsidP="007872CE" w:rsidRDefault="005A0C88" w14:paraId="78661CE0" w14:textId="13C27BFE">
            <w:r>
              <w:t>December 2026</w:t>
            </w:r>
          </w:p>
        </w:tc>
      </w:tr>
      <w:tr w:rsidRPr="00C85BB3" w:rsidR="007872CE" w:rsidTr="27E3348B" w14:paraId="1C77ADFB" w14:textId="77777777">
        <w:trPr>
          <w:gridAfter w:val="2"/>
          <w:wAfter w:w="254" w:type="dxa"/>
          <w:trHeight w:val="917"/>
        </w:trPr>
        <w:tc>
          <w:tcPr>
            <w:tcW w:w="13157" w:type="dxa"/>
            <w:gridSpan w:val="30"/>
            <w:tcMar/>
          </w:tcPr>
          <w:p w:rsidR="007872CE" w:rsidP="007872CE" w:rsidRDefault="007872CE" w14:paraId="715CBB66" w14:textId="4EAA2BA0"/>
          <w:p w:rsidR="007872CE" w:rsidP="007872CE" w:rsidRDefault="007872CE" w14:paraId="18FEA506" w14:textId="77777777"/>
          <w:p w:rsidR="007872CE" w:rsidP="007872CE" w:rsidRDefault="007872CE" w14:paraId="3F374766" w14:textId="77777777"/>
          <w:p w:rsidR="007872CE" w:rsidP="007872CE" w:rsidRDefault="007872CE" w14:paraId="093A3EEA" w14:textId="77777777"/>
          <w:p w:rsidRPr="00751323" w:rsidR="007872CE" w:rsidP="007872CE" w:rsidRDefault="007872CE" w14:paraId="7FF2B0DB" w14:textId="2385A8FA"/>
        </w:tc>
      </w:tr>
      <w:tr w:rsidRPr="00C85BB3" w:rsidR="007872CE" w:rsidTr="27E3348B" w14:paraId="1CC99AA3" w14:textId="77777777">
        <w:trPr>
          <w:gridAfter w:val="3"/>
          <w:wAfter w:w="806" w:type="dxa"/>
          <w:trHeight w:val="917"/>
        </w:trPr>
        <w:tc>
          <w:tcPr>
            <w:tcW w:w="12605" w:type="dxa"/>
            <w:gridSpan w:val="29"/>
            <w:tcBorders>
              <w:top w:val="single" w:color="auto" w:sz="4" w:space="0"/>
              <w:left w:val="single" w:color="auto" w:sz="4" w:space="0"/>
              <w:bottom w:val="single" w:color="auto" w:sz="4" w:space="0"/>
              <w:right w:val="single" w:color="auto" w:sz="4" w:space="0"/>
            </w:tcBorders>
            <w:shd w:val="clear" w:color="auto" w:fill="E2EFFF"/>
            <w:tcMar/>
          </w:tcPr>
          <w:p w:rsidRPr="00E502BA" w:rsidR="007872CE" w:rsidP="007872CE" w:rsidRDefault="007872CE" w14:paraId="22792693" w14:textId="57D5691F">
            <w:pPr>
              <w:pStyle w:val="Heading1"/>
            </w:pPr>
            <w:r w:rsidRPr="00E502BA">
              <w:rPr>
                <w:rFonts w:ascii="Arial" w:hAnsi="Arial" w:cs="Arial"/>
                <w:b/>
                <w:bCs/>
                <w:color w:val="000000" w:themeColor="text1"/>
              </w:rPr>
              <w:t xml:space="preserve">Section 7: Sign-off </w:t>
            </w:r>
          </w:p>
        </w:tc>
      </w:tr>
      <w:tr w:rsidR="007872CE" w:rsidTr="27E3348B" w14:paraId="7E7CB794" w14:textId="77777777">
        <w:tc>
          <w:tcPr>
            <w:tcW w:w="347" w:type="dxa"/>
            <w:tcMar/>
          </w:tcPr>
          <w:p w:rsidR="007872CE" w:rsidP="007872CE" w:rsidRDefault="007872CE" w14:paraId="3215B568" w14:textId="77777777">
            <w:pPr>
              <w:ind w:left="-662" w:firstLine="662"/>
            </w:pPr>
          </w:p>
        </w:tc>
        <w:tc>
          <w:tcPr>
            <w:tcW w:w="12840" w:type="dxa"/>
            <w:gridSpan w:val="30"/>
            <w:tcMar/>
          </w:tcPr>
          <w:p w:rsidR="007872CE" w:rsidP="007872CE" w:rsidRDefault="007872CE" w14:paraId="07349686" w14:textId="6B4F6638"/>
          <w:tbl>
            <w:tblPr>
              <w:tblStyle w:val="TableGrid"/>
              <w:tblW w:w="12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5"/>
              <w:gridCol w:w="4395"/>
              <w:gridCol w:w="3969"/>
            </w:tblGrid>
            <w:tr w:rsidR="007872CE" w:rsidTr="6DE0BD89" w14:paraId="421CA3CE" w14:textId="117E9BFC">
              <w:trPr>
                <w:trHeight w:val="974"/>
              </w:trPr>
              <w:tc>
                <w:tcPr>
                  <w:tcW w:w="4145" w:type="dxa"/>
                </w:tcPr>
                <w:p w:rsidR="007872CE" w:rsidP="007872CE" w:rsidRDefault="007872CE" w14:paraId="6060DC90" w14:textId="6FBA4BE5">
                  <w:r>
                    <w:lastRenderedPageBreak/>
                    <w:t xml:space="preserve">Name: </w:t>
                  </w:r>
                  <w:r w:rsidR="005A0C88">
                    <w:rPr>
                      <w:color w:val="2B579A"/>
                      <w:shd w:val="clear" w:color="auto" w:fill="E6E6E6"/>
                    </w:rPr>
                    <w:t>Stephen Cohen</w:t>
                  </w:r>
                </w:p>
                <w:p w:rsidR="007872CE" w:rsidP="007872CE" w:rsidRDefault="007872CE" w14:paraId="2B8B4EE3" w14:textId="77777777"/>
                <w:p w:rsidR="007872CE" w:rsidP="007872CE" w:rsidRDefault="007872CE" w14:paraId="0529827B" w14:textId="22DDD994">
                  <w:r>
                    <w:t xml:space="preserve">Job Title: </w:t>
                  </w:r>
                  <w:r w:rsidR="005A0C88">
                    <w:rPr>
                      <w:color w:val="2B579A"/>
                      <w:shd w:val="clear" w:color="auto" w:fill="E6E6E6"/>
                    </w:rPr>
                    <w:t>Refugee and Resettlement Manager</w:t>
                  </w:r>
                </w:p>
              </w:tc>
              <w:tc>
                <w:tcPr>
                  <w:tcW w:w="4395" w:type="dxa"/>
                </w:tcPr>
                <w:p w:rsidR="007872CE" w:rsidP="007872CE" w:rsidRDefault="2B7ED7C7" w14:paraId="23963E2C" w14:textId="0C227E68">
                  <w:pPr>
                    <w:rPr>
                      <w:noProof/>
                    </w:rPr>
                  </w:pPr>
                  <w:r>
                    <w:t xml:space="preserve">Name: </w:t>
                  </w:r>
                </w:p>
                <w:p w:rsidR="007872CE" w:rsidP="007872CE" w:rsidRDefault="007872CE" w14:paraId="6CF6CDED" w14:textId="77777777"/>
                <w:p w:rsidR="007872CE" w:rsidP="007872CE" w:rsidRDefault="2B7ED7C7" w14:paraId="247F48E8" w14:textId="4AFACCB4">
                  <w:r>
                    <w:t xml:space="preserve">Job Title: </w:t>
                  </w:r>
                </w:p>
              </w:tc>
              <w:tc>
                <w:tcPr>
                  <w:tcW w:w="3969" w:type="dxa"/>
                </w:tcPr>
                <w:p w:rsidR="007872CE" w:rsidP="007872CE" w:rsidRDefault="007872CE" w14:paraId="6C20A77E" w14:textId="6FE4C789">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4B2983D8" w14:textId="77777777"/>
                <w:p w:rsidR="007872CE" w:rsidP="007872CE" w:rsidRDefault="007872CE" w14:paraId="60DDB108" w14:textId="3B195ED4">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rsidR="007872CE" w:rsidP="007872CE" w:rsidRDefault="007872CE" w14:paraId="4132CD97" w14:textId="3944B193"/>
              </w:tc>
            </w:tr>
            <w:tr w:rsidR="007872CE" w:rsidTr="6DE0BD89" w14:paraId="024B2694" w14:textId="02FB0E70">
              <w:trPr>
                <w:trHeight w:val="726"/>
              </w:trPr>
              <w:tc>
                <w:tcPr>
                  <w:tcW w:w="4145" w:type="dxa"/>
                </w:tcPr>
                <w:p w:rsidR="007872CE" w:rsidP="007872CE" w:rsidRDefault="007872CE" w14:paraId="39C9388B" w14:textId="0212E7CA">
                  <w:r>
                    <w:t>Signature:</w:t>
                  </w:r>
                </w:p>
                <w:p w:rsidR="007872CE" w:rsidP="007872CE" w:rsidRDefault="005A0C88" w14:paraId="29893379" w14:textId="6E9B9C4D">
                  <w:r w:rsidRPr="005A0C88">
                    <w:drawing>
                      <wp:inline distT="0" distB="0" distL="0" distR="0" wp14:anchorId="62C83593" wp14:editId="2C2277BC">
                        <wp:extent cx="928100" cy="311443"/>
                        <wp:effectExtent l="0" t="0" r="5715" b="0"/>
                        <wp:docPr id="138552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20926" name=""/>
                                <pic:cNvPicPr/>
                              </pic:nvPicPr>
                              <pic:blipFill>
                                <a:blip r:embed="rId21"/>
                                <a:stretch>
                                  <a:fillRect/>
                                </a:stretch>
                              </pic:blipFill>
                              <pic:spPr>
                                <a:xfrm>
                                  <a:off x="0" y="0"/>
                                  <a:ext cx="932577" cy="312945"/>
                                </a:xfrm>
                                <a:prstGeom prst="rect">
                                  <a:avLst/>
                                </a:prstGeom>
                              </pic:spPr>
                            </pic:pic>
                          </a:graphicData>
                        </a:graphic>
                      </wp:inline>
                    </w:drawing>
                  </w:r>
                  <w:r w:rsidR="007872CE">
                    <w:t>---------------------------------------</w:t>
                  </w:r>
                </w:p>
              </w:tc>
              <w:tc>
                <w:tcPr>
                  <w:tcW w:w="4395" w:type="dxa"/>
                </w:tcPr>
                <w:p w:rsidR="007872CE" w:rsidP="007872CE" w:rsidRDefault="007872CE" w14:paraId="6FCD5FAD" w14:textId="77777777">
                  <w:r>
                    <w:t>Signature:</w:t>
                  </w:r>
                </w:p>
                <w:p w:rsidR="007872CE" w:rsidP="007872CE" w:rsidRDefault="007872CE" w14:paraId="042E7DA7" w14:textId="3C277877">
                  <w:r>
                    <w:fldChar w:fldCharType="begin">
                      <w:ffData>
                        <w:name w:val="Text39"/>
                        <w:enabled/>
                        <w:calcOnExit w:val="0"/>
                        <w:textInput/>
                      </w:ffData>
                    </w:fldChar>
                  </w:r>
                  <w:bookmarkStart w:name="Text39" w:id="52"/>
                  <w:r>
                    <w:instrText xml:space="preserve"> FORMTEXT </w:instrText>
                  </w:r>
                  <w:r>
                    <w:fldChar w:fldCharType="separate"/>
                  </w:r>
                  <w:r w:rsidR="2B7ED7C7">
                    <w:rPr>
                      <w:noProof/>
                    </w:rPr>
                    <w:t> </w:t>
                  </w:r>
                  <w:r w:rsidR="2B7ED7C7">
                    <w:rPr>
                      <w:noProof/>
                    </w:rPr>
                    <w:t> </w:t>
                  </w:r>
                  <w:r w:rsidR="2B7ED7C7">
                    <w:rPr>
                      <w:noProof/>
                    </w:rPr>
                    <w:t> </w:t>
                  </w:r>
                  <w:r w:rsidR="2B7ED7C7">
                    <w:rPr>
                      <w:noProof/>
                    </w:rPr>
                    <w:t> </w:t>
                  </w:r>
                  <w:r w:rsidR="2B7ED7C7">
                    <w:rPr>
                      <w:noProof/>
                    </w:rPr>
                    <w:t> </w:t>
                  </w:r>
                  <w:r>
                    <w:fldChar w:fldCharType="end"/>
                  </w:r>
                  <w:bookmarkEnd w:id="52"/>
                </w:p>
                <w:p w:rsidR="007872CE" w:rsidP="007872CE" w:rsidRDefault="007872CE" w14:paraId="0F887DB4" w14:textId="0DB7FC85">
                  <w:r>
                    <w:t>-----------------------------------------</w:t>
                  </w:r>
                </w:p>
              </w:tc>
              <w:tc>
                <w:tcPr>
                  <w:tcW w:w="3969" w:type="dxa"/>
                </w:tcPr>
                <w:p w:rsidR="007872CE" w:rsidP="007872CE" w:rsidRDefault="007872CE" w14:paraId="6FFBCD6B" w14:textId="3F067FF2">
                  <w:r>
                    <w:t>Signature:</w:t>
                  </w:r>
                </w:p>
                <w:p w:rsidR="007872CE" w:rsidP="007872CE" w:rsidRDefault="007872CE" w14:paraId="09A008FF" w14:textId="29363C64">
                  <w:r>
                    <w:fldChar w:fldCharType="begin">
                      <w:ffData>
                        <w:name w:val="Text40"/>
                        <w:enabled/>
                        <w:calcOnExit w:val="0"/>
                        <w:textInput/>
                      </w:ffData>
                    </w:fldChar>
                  </w:r>
                  <w:bookmarkStart w:name="Text40"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rsidR="007872CE" w:rsidP="007872CE" w:rsidRDefault="007872CE" w14:paraId="74657F21" w14:textId="3E1C0A29">
                  <w:r>
                    <w:t>--------------------------</w:t>
                  </w:r>
                </w:p>
              </w:tc>
            </w:tr>
          </w:tbl>
          <w:p w:rsidR="007872CE" w:rsidP="007872CE" w:rsidRDefault="007872CE" w14:paraId="67825F31" w14:textId="33D374E7"/>
        </w:tc>
        <w:tc>
          <w:tcPr>
            <w:tcW w:w="224" w:type="dxa"/>
            <w:tcMar/>
          </w:tcPr>
          <w:p w:rsidR="007872CE" w:rsidP="007872CE" w:rsidRDefault="007872CE" w14:paraId="4425F033" w14:textId="34DFEC97"/>
        </w:tc>
      </w:tr>
      <w:tr w:rsidR="007872CE" w:rsidTr="27E3348B" w14:paraId="29F7A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5"/>
          <w:wBefore w:w="715" w:type="dxa"/>
          <w:wAfter w:w="2138" w:type="dxa"/>
        </w:trPr>
        <w:tc>
          <w:tcPr>
            <w:tcW w:w="3910" w:type="dxa"/>
            <w:gridSpan w:val="12"/>
            <w:tcBorders>
              <w:top w:val="nil" w:color="auto" w:sz="4"/>
              <w:left w:val="nil" w:color="auto" w:sz="4"/>
              <w:bottom w:val="nil" w:color="auto" w:sz="4"/>
              <w:right w:val="nil" w:color="auto" w:sz="4"/>
            </w:tcBorders>
            <w:tcMar/>
          </w:tcPr>
          <w:p w:rsidR="007872CE" w:rsidP="007872CE" w:rsidRDefault="007872CE" w14:paraId="27809FB0" w14:textId="77777777">
            <w:pPr>
              <w:ind w:left="-105" w:firstLine="105"/>
            </w:pPr>
          </w:p>
          <w:p w:rsidR="007872CE" w:rsidP="007872CE" w:rsidRDefault="007872CE" w14:paraId="3ECACC8C" w14:textId="27ABF978">
            <w:pPr>
              <w:ind w:left="-105" w:firstLine="105"/>
            </w:pPr>
            <w:r>
              <w:t xml:space="preserve">Name:  </w:t>
            </w:r>
            <w:r w:rsidR="002E37B0">
              <w:rPr>
                <w:color w:val="2B579A"/>
                <w:shd w:val="clear" w:color="auto" w:fill="E6E6E6"/>
              </w:rPr>
              <w:t>Gail Malkin</w:t>
            </w:r>
          </w:p>
          <w:p w:rsidR="007872CE" w:rsidP="007872CE" w:rsidRDefault="007872CE" w14:paraId="0515E517" w14:textId="77777777"/>
          <w:p w:rsidR="007872CE" w:rsidP="007872CE" w:rsidRDefault="007872CE" w14:paraId="62CD8C28" w14:textId="11C51014">
            <w:pPr>
              <w:rPr>
                <w:color w:val="2B579A"/>
                <w:shd w:val="clear" w:color="auto" w:fill="E6E6E6"/>
              </w:rPr>
            </w:pPr>
            <w:r>
              <w:t xml:space="preserve">Job Title: </w:t>
            </w:r>
            <w:r w:rsidR="002E37B0">
              <w:t>Head of People</w:t>
            </w:r>
          </w:p>
          <w:p w:rsidR="007872CE" w:rsidP="007872CE" w:rsidRDefault="007872CE" w14:paraId="340248BF" w14:textId="60C30860"/>
        </w:tc>
        <w:tc>
          <w:tcPr>
            <w:tcW w:w="3003" w:type="dxa"/>
            <w:gridSpan w:val="6"/>
            <w:tcBorders>
              <w:top w:val="nil" w:color="auto" w:sz="4"/>
              <w:left w:val="nil" w:color="auto" w:sz="4"/>
              <w:bottom w:val="nil" w:color="auto" w:sz="4"/>
              <w:right w:val="nil" w:color="auto" w:sz="4"/>
            </w:tcBorders>
            <w:tcMar/>
          </w:tcPr>
          <w:p w:rsidR="007872CE" w:rsidP="007872CE" w:rsidRDefault="007872CE" w14:paraId="5FC4EC15" w14:textId="77777777"/>
          <w:p w:rsidR="007872CE" w:rsidP="007872CE" w:rsidRDefault="007872CE" w14:paraId="345E444D" w14:textId="7C804430">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02A6C71C" w14:textId="77777777"/>
          <w:p w:rsidR="007872CE" w:rsidP="007872CE" w:rsidRDefault="007872CE" w14:paraId="677749C4" w14:textId="6AEEE55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rsidR="007872CE" w:rsidP="007872CE" w:rsidRDefault="007872CE" w14:paraId="5BFB37AB" w14:textId="53313DC2"/>
        </w:tc>
        <w:tc>
          <w:tcPr>
            <w:tcW w:w="3645" w:type="dxa"/>
            <w:gridSpan w:val="7"/>
            <w:tcBorders>
              <w:top w:val="nil" w:color="auto" w:sz="4"/>
              <w:left w:val="nil" w:color="auto" w:sz="4"/>
              <w:bottom w:val="nil" w:color="auto" w:sz="4"/>
              <w:right w:val="nil" w:color="auto" w:sz="4"/>
            </w:tcBorders>
            <w:tcMar/>
          </w:tcPr>
          <w:p w:rsidR="007872CE" w:rsidP="007872CE" w:rsidRDefault="007872CE" w14:paraId="79FD611B" w14:textId="77777777"/>
          <w:p w:rsidR="007872CE" w:rsidP="007872CE" w:rsidRDefault="007872CE" w14:paraId="0A652D47" w14:textId="20A1CB35">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55BB148B" w14:textId="77777777"/>
          <w:p w:rsidR="007872CE" w:rsidP="007872CE" w:rsidRDefault="007872CE" w14:paraId="662EBC38" w14:textId="57D04BD0">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rsidTr="27E3348B" w14:paraId="36D4C4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5"/>
          <w:wBefore w:w="715" w:type="dxa"/>
          <w:wAfter w:w="2138" w:type="dxa"/>
        </w:trPr>
        <w:tc>
          <w:tcPr>
            <w:tcW w:w="3910" w:type="dxa"/>
            <w:gridSpan w:val="12"/>
            <w:tcBorders>
              <w:top w:val="nil" w:color="auto" w:sz="4"/>
              <w:left w:val="nil" w:color="auto" w:sz="4"/>
              <w:bottom w:val="nil" w:color="auto" w:sz="4"/>
              <w:right w:val="nil" w:color="auto" w:sz="4"/>
            </w:tcBorders>
            <w:tcMar/>
          </w:tcPr>
          <w:p w:rsidR="007872CE" w:rsidP="007872CE" w:rsidRDefault="007872CE" w14:paraId="1C067603" w14:textId="77777777">
            <w:r>
              <w:t>Signature:</w:t>
            </w:r>
          </w:p>
          <w:p w:rsidRPr="002E37B0" w:rsidR="007872CE" w:rsidP="007872CE" w:rsidRDefault="002E37B0" w14:paraId="5BD62CE3" w14:textId="01A89484">
            <w:pPr>
              <w:rPr>
                <w:rFonts w:ascii="Baguet Script" w:hAnsi="Baguet Script"/>
              </w:rPr>
            </w:pPr>
            <w:r w:rsidRPr="002E37B0">
              <w:rPr>
                <w:rFonts w:ascii="Baguet Script" w:hAnsi="Baguet Script"/>
              </w:rPr>
              <w:t>G Malkin</w:t>
            </w:r>
          </w:p>
          <w:p w:rsidR="007872CE" w:rsidP="007872CE" w:rsidRDefault="007872CE" w14:paraId="694E094D" w14:textId="6C073A9F">
            <w:r>
              <w:t>------------------------------------------</w:t>
            </w:r>
          </w:p>
        </w:tc>
        <w:tc>
          <w:tcPr>
            <w:tcW w:w="3003" w:type="dxa"/>
            <w:gridSpan w:val="6"/>
            <w:tcBorders>
              <w:top w:val="nil" w:color="auto" w:sz="4"/>
              <w:left w:val="nil" w:color="auto" w:sz="4"/>
              <w:bottom w:val="nil" w:color="auto" w:sz="4"/>
              <w:right w:val="nil" w:color="auto" w:sz="4"/>
            </w:tcBorders>
            <w:tcMar/>
          </w:tcPr>
          <w:p w:rsidR="007872CE" w:rsidP="007872CE" w:rsidRDefault="007872CE" w14:paraId="71C7BA0B" w14:textId="77777777">
            <w:r>
              <w:t>Signature:</w:t>
            </w:r>
          </w:p>
          <w:p w:rsidR="007872CE" w:rsidP="007872CE" w:rsidRDefault="007872CE" w14:paraId="29ACCB0A" w14:textId="5651002B">
            <w:r>
              <w:fldChar w:fldCharType="begin">
                <w:ffData>
                  <w:name w:val="Text42"/>
                  <w:enabled/>
                  <w:calcOnExit w:val="0"/>
                  <w:textInput/>
                </w:ffData>
              </w:fldChar>
            </w:r>
            <w:bookmarkStart w:name="Text42"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7872CE" w:rsidP="007872CE" w:rsidRDefault="007872CE" w14:paraId="64F6164C" w14:textId="579C0D69">
            <w:r>
              <w:t>----------------------------------------</w:t>
            </w:r>
          </w:p>
        </w:tc>
        <w:tc>
          <w:tcPr>
            <w:tcW w:w="3645" w:type="dxa"/>
            <w:gridSpan w:val="7"/>
            <w:tcBorders>
              <w:top w:val="nil" w:color="auto" w:sz="4"/>
              <w:left w:val="nil" w:color="auto" w:sz="4"/>
              <w:bottom w:val="nil" w:color="auto" w:sz="4"/>
              <w:right w:val="nil" w:color="auto" w:sz="4"/>
            </w:tcBorders>
            <w:tcMar/>
          </w:tcPr>
          <w:p w:rsidR="007872CE" w:rsidP="007872CE" w:rsidRDefault="007872CE" w14:paraId="4FC24F61" w14:textId="675DFB12">
            <w:r>
              <w:t>Signature:</w:t>
            </w:r>
          </w:p>
          <w:p w:rsidR="007872CE" w:rsidP="007872CE" w:rsidRDefault="007872CE" w14:paraId="0A302816" w14:textId="6341AF57">
            <w:r>
              <w:fldChar w:fldCharType="begin">
                <w:ffData>
                  <w:name w:val="Text43"/>
                  <w:enabled/>
                  <w:calcOnExit w:val="0"/>
                  <w:textInput/>
                </w:ffData>
              </w:fldChar>
            </w:r>
            <w:bookmarkStart w:name="Text43"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7872CE" w:rsidP="007872CE" w:rsidRDefault="007872CE" w14:paraId="747E92DB" w14:textId="77777777">
            <w:r>
              <w:t>----------------------------------</w:t>
            </w:r>
          </w:p>
        </w:tc>
      </w:tr>
      <w:tr w:rsidR="007872CE" w:rsidTr="27E3348B" w14:paraId="1DFBF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5"/>
          <w:wBefore w:w="715" w:type="dxa"/>
          <w:wAfter w:w="2138" w:type="dxa"/>
        </w:trPr>
        <w:tc>
          <w:tcPr>
            <w:tcW w:w="3910" w:type="dxa"/>
            <w:gridSpan w:val="12"/>
            <w:tcBorders>
              <w:top w:val="nil" w:color="auto" w:sz="4"/>
              <w:left w:val="nil" w:color="auto" w:sz="4"/>
              <w:bottom w:val="nil" w:color="auto" w:sz="4"/>
              <w:right w:val="nil" w:color="auto" w:sz="4"/>
            </w:tcBorders>
            <w:tcMar/>
          </w:tcPr>
          <w:p w:rsidR="007872CE" w:rsidP="007872CE" w:rsidRDefault="007872CE" w14:paraId="3465F86C" w14:textId="77777777"/>
          <w:p w:rsidR="007872CE" w:rsidP="007872CE" w:rsidRDefault="007872CE" w14:paraId="754D387A" w14:textId="26A21C1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2E7CA2B2" w14:textId="77777777"/>
          <w:p w:rsidR="007872CE" w:rsidP="007872CE" w:rsidRDefault="007872CE" w14:paraId="3D0F3CEE" w14:textId="0A025179">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rsidR="007872CE" w:rsidP="007872CE" w:rsidRDefault="007872CE" w14:paraId="7E7A6299" w14:textId="061FF2DD"/>
        </w:tc>
        <w:tc>
          <w:tcPr>
            <w:tcW w:w="3003" w:type="dxa"/>
            <w:gridSpan w:val="6"/>
            <w:tcBorders>
              <w:top w:val="nil" w:color="auto" w:sz="4"/>
              <w:left w:val="nil" w:color="auto" w:sz="4"/>
              <w:bottom w:val="nil" w:color="auto" w:sz="4"/>
              <w:right w:val="nil" w:color="auto" w:sz="4"/>
            </w:tcBorders>
            <w:tcMar/>
          </w:tcPr>
          <w:p w:rsidR="007872CE" w:rsidP="007872CE" w:rsidRDefault="007872CE" w14:paraId="37A0ED02" w14:textId="77777777"/>
          <w:p w:rsidR="007872CE" w:rsidP="007872CE" w:rsidRDefault="007872CE" w14:paraId="24FF7B39" w14:textId="77777777">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0A62BEDC" w14:textId="77777777"/>
          <w:p w:rsidR="007872CE" w:rsidP="007872CE" w:rsidRDefault="007872CE" w14:paraId="121C2440" w14:textId="1B633A74">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645" w:type="dxa"/>
            <w:gridSpan w:val="7"/>
            <w:tcBorders>
              <w:top w:val="nil" w:color="auto" w:sz="4"/>
              <w:left w:val="nil" w:color="auto" w:sz="4"/>
              <w:bottom w:val="nil" w:color="auto" w:sz="4"/>
              <w:right w:val="nil" w:color="auto" w:sz="4"/>
            </w:tcBorders>
            <w:tcMar/>
          </w:tcPr>
          <w:p w:rsidR="007872CE" w:rsidP="007872CE" w:rsidRDefault="007872CE" w14:paraId="2F009075" w14:textId="77777777"/>
          <w:p w:rsidR="007872CE" w:rsidP="007872CE" w:rsidRDefault="007872CE" w14:paraId="174119B3" w14:textId="77777777">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rsidR="007872CE" w:rsidP="007872CE" w:rsidRDefault="007872CE" w14:paraId="4F9DEDC6" w14:textId="77777777"/>
          <w:p w:rsidR="007872CE" w:rsidP="007872CE" w:rsidRDefault="007872CE" w14:paraId="1DD56121" w14:textId="55110802">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rsidTr="27E3348B" w14:paraId="460A56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5"/>
          <w:wBefore w:w="715" w:type="dxa"/>
          <w:wAfter w:w="2138" w:type="dxa"/>
        </w:trPr>
        <w:tc>
          <w:tcPr>
            <w:tcW w:w="3910" w:type="dxa"/>
            <w:gridSpan w:val="12"/>
            <w:tcBorders>
              <w:top w:val="nil" w:color="auto" w:sz="4"/>
              <w:left w:val="nil" w:color="auto" w:sz="4"/>
              <w:bottom w:val="nil" w:color="auto" w:sz="4"/>
              <w:right w:val="nil" w:color="auto" w:sz="4"/>
            </w:tcBorders>
            <w:tcMar/>
          </w:tcPr>
          <w:p w:rsidR="007872CE" w:rsidP="007872CE" w:rsidRDefault="007872CE" w14:paraId="66BAF7E7" w14:textId="77777777">
            <w:r>
              <w:t>Signature:</w:t>
            </w:r>
          </w:p>
          <w:p w:rsidR="007872CE" w:rsidP="007872CE" w:rsidRDefault="007872CE" w14:paraId="0699F035" w14:textId="0CB06365">
            <w:r>
              <w:fldChar w:fldCharType="begin">
                <w:ffData>
                  <w:name w:val="Text44"/>
                  <w:enabled/>
                  <w:calcOnExit w:val="0"/>
                  <w:textInput/>
                </w:ffData>
              </w:fldChar>
            </w:r>
            <w:bookmarkStart w:name="Text44"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7872CE" w:rsidP="007872CE" w:rsidRDefault="007872CE" w14:paraId="5AA0C2D2" w14:textId="77777777">
            <w:r>
              <w:t>------------------------------------------</w:t>
            </w:r>
          </w:p>
        </w:tc>
        <w:tc>
          <w:tcPr>
            <w:tcW w:w="3003" w:type="dxa"/>
            <w:gridSpan w:val="6"/>
            <w:tcBorders>
              <w:top w:val="nil" w:color="auto" w:sz="4"/>
              <w:left w:val="nil" w:color="auto" w:sz="4"/>
              <w:bottom w:val="nil" w:color="auto" w:sz="4"/>
              <w:right w:val="nil" w:color="auto" w:sz="4"/>
            </w:tcBorders>
            <w:tcMar/>
          </w:tcPr>
          <w:p w:rsidR="007872CE" w:rsidP="007872CE" w:rsidRDefault="007872CE" w14:paraId="645EDA83" w14:textId="77777777">
            <w:r>
              <w:t>Signature:</w:t>
            </w:r>
          </w:p>
          <w:p w:rsidR="007872CE" w:rsidP="007872CE" w:rsidRDefault="007872CE" w14:paraId="47659ACB" w14:textId="77E42E93">
            <w:r>
              <w:fldChar w:fldCharType="begin">
                <w:ffData>
                  <w:name w:val="Text45"/>
                  <w:enabled/>
                  <w:calcOnExit w:val="0"/>
                  <w:textInput/>
                </w:ffData>
              </w:fldChar>
            </w:r>
            <w:bookmarkStart w:name="Text45"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rsidR="007872CE" w:rsidP="007872CE" w:rsidRDefault="007872CE" w14:paraId="1FF0272E" w14:textId="77777777">
            <w:r>
              <w:t>-----------------------------------------</w:t>
            </w:r>
          </w:p>
        </w:tc>
        <w:tc>
          <w:tcPr>
            <w:tcW w:w="3645" w:type="dxa"/>
            <w:gridSpan w:val="7"/>
            <w:tcBorders>
              <w:top w:val="nil" w:color="auto" w:sz="4"/>
              <w:left w:val="nil" w:color="auto" w:sz="4"/>
              <w:bottom w:val="nil" w:color="auto" w:sz="4"/>
              <w:right w:val="nil" w:color="auto" w:sz="4"/>
            </w:tcBorders>
            <w:tcMar/>
          </w:tcPr>
          <w:p w:rsidR="007872CE" w:rsidP="007872CE" w:rsidRDefault="007872CE" w14:paraId="27A4E520" w14:textId="4CB8C28E">
            <w:r>
              <w:t>Signature:</w:t>
            </w:r>
          </w:p>
          <w:p w:rsidR="007872CE" w:rsidP="007872CE" w:rsidRDefault="007872CE" w14:paraId="1851CED1" w14:textId="4C8ED7FC">
            <w:r>
              <w:fldChar w:fldCharType="begin">
                <w:ffData>
                  <w:name w:val="Text46"/>
                  <w:enabled/>
                  <w:calcOnExit w:val="0"/>
                  <w:textInput/>
                </w:ffData>
              </w:fldChar>
            </w:r>
            <w:bookmarkStart w:name="Text46"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rsidR="007872CE" w:rsidP="007872CE" w:rsidRDefault="007872CE" w14:paraId="7BF6CC58" w14:textId="6C797653">
            <w:r>
              <w:t>---------------------------------</w:t>
            </w:r>
          </w:p>
        </w:tc>
      </w:tr>
    </w:tbl>
    <w:p w:rsidR="00B41834" w:rsidP="00F02830" w:rsidRDefault="00B41834" w14:paraId="4A8EA84C" w14:textId="77777777"/>
    <w:p w:rsidR="008F5596" w:rsidP="00F02830" w:rsidRDefault="008F5596" w14:paraId="4AE3EB9A" w14:textId="77777777">
      <w:pPr>
        <w:rPr>
          <w:b/>
          <w:bCs/>
          <w:sz w:val="28"/>
          <w:szCs w:val="28"/>
        </w:rPr>
      </w:pPr>
    </w:p>
    <w:p w:rsidR="008F5596" w:rsidP="00F02830" w:rsidRDefault="008F5596" w14:paraId="34D555CD" w14:textId="77777777">
      <w:pPr>
        <w:rPr>
          <w:b/>
          <w:bCs/>
          <w:sz w:val="28"/>
          <w:szCs w:val="28"/>
        </w:rPr>
      </w:pPr>
    </w:p>
    <w:p w:rsidR="00F8582F" w:rsidP="00F02830" w:rsidRDefault="0091626A" w14:paraId="210E050B" w14:textId="24D25A0C">
      <w:pPr>
        <w:rPr>
          <w:b/>
          <w:bCs/>
          <w:sz w:val="28"/>
          <w:szCs w:val="28"/>
        </w:rPr>
      </w:pPr>
      <w:r w:rsidRPr="0091626A">
        <w:rPr>
          <w:b/>
          <w:bCs/>
          <w:sz w:val="28"/>
          <w:szCs w:val="28"/>
        </w:rPr>
        <w:t xml:space="preserve">You have now reached the end of the assessment. </w:t>
      </w:r>
    </w:p>
    <w:p w:rsidR="003A54C1" w:rsidP="00F02830" w:rsidRDefault="003A54C1" w14:paraId="7A9FC49A" w14:textId="4643E6B4">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rsidR="00390205" w:rsidP="00F02830" w:rsidRDefault="0091626A" w14:paraId="4A9EDDB9" w14:textId="3F1290A5">
      <w:pPr>
        <w:rPr>
          <w:b/>
          <w:bCs/>
          <w:sz w:val="28"/>
          <w:szCs w:val="28"/>
        </w:rPr>
      </w:pPr>
      <w:r w:rsidRPr="0091626A">
        <w:rPr>
          <w:b/>
          <w:bCs/>
          <w:sz w:val="28"/>
          <w:szCs w:val="28"/>
        </w:rPr>
        <w:t xml:space="preserve">Please appended this to any reports and project files for </w:t>
      </w:r>
      <w:r w:rsidRPr="0091626A" w:rsidR="003A54C1">
        <w:rPr>
          <w:b/>
          <w:bCs/>
          <w:sz w:val="28"/>
          <w:szCs w:val="28"/>
        </w:rPr>
        <w:t>reference</w:t>
      </w:r>
      <w:r w:rsidR="003A54C1">
        <w:rPr>
          <w:b/>
          <w:bCs/>
          <w:sz w:val="28"/>
          <w:szCs w:val="28"/>
        </w:rPr>
        <w:t xml:space="preserve">. </w:t>
      </w:r>
    </w:p>
    <w:p w:rsidRPr="0091626A" w:rsidR="00390205" w:rsidP="00F02830" w:rsidRDefault="00390205" w14:paraId="43AA7133" w14:textId="77777777">
      <w:pPr>
        <w:rPr>
          <w:b/>
          <w:bCs/>
          <w:sz w:val="28"/>
          <w:szCs w:val="28"/>
        </w:rPr>
      </w:pPr>
    </w:p>
    <w:sectPr w:rsidRPr="0091626A" w:rsidR="00390205" w:rsidSect="00B776BA">
      <w:headerReference w:type="even" r:id="rId24"/>
      <w:headerReference w:type="default" r:id="rId25"/>
      <w:footerReference w:type="even" r:id="rId26"/>
      <w:footerReference w:type="default" r:id="rId27"/>
      <w:headerReference w:type="first" r:id="rId28"/>
      <w:footerReference w:type="first" r:id="rId29"/>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F03" w:rsidP="00997CF7" w:rsidRDefault="003B1F03" w14:paraId="6ABBE77D" w14:textId="77777777">
      <w:r>
        <w:separator/>
      </w:r>
    </w:p>
  </w:endnote>
  <w:endnote w:type="continuationSeparator" w:id="0">
    <w:p w:rsidR="003B1F03" w:rsidP="00997CF7" w:rsidRDefault="003B1F03" w14:paraId="0A94F151" w14:textId="77777777">
      <w:r>
        <w:continuationSeparator/>
      </w:r>
    </w:p>
  </w:endnote>
  <w:endnote w:type="continuationNotice" w:id="1">
    <w:p w:rsidR="003B1F03" w:rsidRDefault="003B1F03" w14:paraId="35AC74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CF7" w:rsidP="001E6CA4" w:rsidRDefault="00997CF7" w14:paraId="69A2F4BA" w14:textId="475F69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rsidR="00997CF7" w:rsidP="00997CF7" w:rsidRDefault="00997CF7" w14:paraId="062F8F8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EndPr>
      <w:rPr>
        <w:rStyle w:val="PageNumber"/>
      </w:rPr>
    </w:sdtEndPr>
    <w:sdtContent>
      <w:p w:rsidR="001E6CA4" w:rsidRDefault="001E6CA4" w14:paraId="0D6ED566" w14:textId="79F965BF">
        <w:pPr>
          <w:pStyle w:val="Footer"/>
          <w:framePr w:wrap="none" w:hAnchor="margin" w:vAnchor="text" w:xAlign="right" w:y="1"/>
          <w:rPr>
            <w:rStyle w:val="PageNumber"/>
          </w:rPr>
        </w:pPr>
        <w:r w:rsidRPr="3B8A001D">
          <w:rPr>
            <w:rStyle w:val="PageNumber"/>
          </w:rPr>
          <w:fldChar w:fldCharType="begin"/>
        </w:r>
        <w:r w:rsidRPr="3B8A001D">
          <w:rPr>
            <w:rStyle w:val="PageNumber"/>
          </w:rPr>
          <w:instrText xml:space="preserve"> PAGE </w:instrText>
        </w:r>
        <w:r w:rsidRPr="3B8A001D">
          <w:rPr>
            <w:rStyle w:val="PageNumber"/>
          </w:rPr>
          <w:fldChar w:fldCharType="separate"/>
        </w:r>
        <w:r w:rsidRPr="3B8A001D" w:rsidR="3B8A001D">
          <w:rPr>
            <w:rStyle w:val="PageNumber"/>
            <w:noProof/>
          </w:rPr>
          <w:t>3</w:t>
        </w:r>
        <w:r w:rsidRPr="3B8A001D">
          <w:rPr>
            <w:rStyle w:val="PageNumber"/>
          </w:rPr>
          <w:fldChar w:fldCharType="end"/>
        </w:r>
      </w:p>
    </w:sdtContent>
  </w:sdt>
  <w:p w:rsidR="3B8A001D" w:rsidP="3B8A001D" w:rsidRDefault="3B8A001D" w14:paraId="6B2519B1" w14:textId="2ABB7F27">
    <w:pPr>
      <w:pStyle w:val="Footer"/>
    </w:pPr>
    <w:r w:rsidR="0787D4C9">
      <w:rPr/>
      <w:t xml:space="preserve">Oxford City Council- </w:t>
    </w:r>
    <w:r w:rsidR="0787D4C9">
      <w:rPr/>
      <w:t>EqIA</w:t>
    </w:r>
    <w:r w:rsidR="0787D4C9">
      <w:rPr/>
      <w:t xml:space="preserve">. Ver 1.3 (02.10.2025)                                                                                                 </w:t>
    </w:r>
  </w:p>
  <w:p w:rsidR="3B8A001D" w:rsidP="3B8A001D" w:rsidRDefault="3B8A001D" w14:paraId="59B34A9D" w14:textId="585F49FB">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6BA" w:rsidRDefault="3B8A001D" w14:paraId="19E24657" w14:textId="618063AE">
    <w:pPr>
      <w:pStyle w:val="Footer"/>
    </w:pPr>
    <w:r>
      <w:t xml:space="preserve">Oxford City Council- EqIA. Ver 1.3 (02.10.2025)                                                                                                     Equalities Steering Group </w:t>
    </w:r>
  </w:p>
  <w:p w:rsidR="009E7ED4" w:rsidRDefault="009E7ED4" w14:paraId="2894302C" w14:textId="0A6F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F03" w:rsidP="00997CF7" w:rsidRDefault="003B1F03" w14:paraId="7C6C1DF5" w14:textId="77777777">
      <w:r>
        <w:separator/>
      </w:r>
    </w:p>
  </w:footnote>
  <w:footnote w:type="continuationSeparator" w:id="0">
    <w:p w:rsidR="003B1F03" w:rsidP="00997CF7" w:rsidRDefault="003B1F03" w14:paraId="02DEFFE7" w14:textId="77777777">
      <w:r>
        <w:continuationSeparator/>
      </w:r>
    </w:p>
  </w:footnote>
  <w:footnote w:type="continuationNotice" w:id="1">
    <w:p w:rsidR="003B1F03" w:rsidRDefault="003B1F03" w14:paraId="2352D3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61D4" w:rsidRDefault="00504CE2" w14:paraId="02B5BC1E" w14:textId="4D608D59">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EE6" w:rsidP="000538A0" w:rsidRDefault="00504CE2" w14:paraId="77E2283B" w14:textId="128393EC">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61D4" w:rsidRDefault="00504CE2" w14:paraId="0DF55E0B" w14:textId="692D7DF3">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9fa4a37"/>
    <w:multiLevelType xmlns:w="http://schemas.openxmlformats.org/wordprocessingml/2006/main" w:val="multilevel"/>
    <w:lvl xmlns:w="http://schemas.openxmlformats.org/wordprocessingml/2006/main" w:ilvl="0">
      <w:start w:val="13"/>
      <w:numFmt w:val="decimal"/>
      <w:lvlText w:val="%1."/>
      <w:lvlJc w:val="left"/>
      <w:pPr>
        <w:ind w:left="50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hint="default"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9276DE"/>
    <w:multiLevelType w:val="hybridMultilevel"/>
    <w:tmpl w:val="16FAD36E"/>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68C3815"/>
    <w:multiLevelType w:val="multilevel"/>
    <w:tmpl w:val="61C8A012"/>
    <w:lvl w:ilvl="0">
      <w:start w:val="1"/>
      <w:numFmt w:val="bullet"/>
      <w:lvlText w:val=""/>
      <w:lvlJc w:val="left"/>
      <w:pPr>
        <w:tabs>
          <w:tab w:val="num" w:pos="1211"/>
        </w:tabs>
        <w:ind w:left="1211" w:hanging="360"/>
      </w:pPr>
      <w:rPr>
        <w:rFonts w:hint="default" w:ascii="Symbol" w:hAnsi="Symbol"/>
        <w:sz w:val="20"/>
      </w:rPr>
    </w:lvl>
    <w:lvl w:ilvl="1" w:tentative="1">
      <w:start w:val="1"/>
      <w:numFmt w:val="bullet"/>
      <w:lvlText w:val="o"/>
      <w:lvlJc w:val="left"/>
      <w:pPr>
        <w:tabs>
          <w:tab w:val="num" w:pos="1931"/>
        </w:tabs>
        <w:ind w:left="1931" w:hanging="360"/>
      </w:pPr>
      <w:rPr>
        <w:rFonts w:hint="default" w:ascii="Courier New" w:hAnsi="Courier New"/>
        <w:sz w:val="20"/>
      </w:rPr>
    </w:lvl>
    <w:lvl w:ilvl="2" w:tentative="1">
      <w:start w:val="1"/>
      <w:numFmt w:val="bullet"/>
      <w:lvlText w:val=""/>
      <w:lvlJc w:val="left"/>
      <w:pPr>
        <w:tabs>
          <w:tab w:val="num" w:pos="2651"/>
        </w:tabs>
        <w:ind w:left="2651" w:hanging="360"/>
      </w:pPr>
      <w:rPr>
        <w:rFonts w:hint="default" w:ascii="Wingdings" w:hAnsi="Wingdings"/>
        <w:sz w:val="20"/>
      </w:rPr>
    </w:lvl>
    <w:lvl w:ilvl="3" w:tentative="1">
      <w:start w:val="1"/>
      <w:numFmt w:val="bullet"/>
      <w:lvlText w:val=""/>
      <w:lvlJc w:val="left"/>
      <w:pPr>
        <w:tabs>
          <w:tab w:val="num" w:pos="3371"/>
        </w:tabs>
        <w:ind w:left="3371" w:hanging="360"/>
      </w:pPr>
      <w:rPr>
        <w:rFonts w:hint="default" w:ascii="Wingdings" w:hAnsi="Wingdings"/>
        <w:sz w:val="20"/>
      </w:rPr>
    </w:lvl>
    <w:lvl w:ilvl="4" w:tentative="1">
      <w:start w:val="1"/>
      <w:numFmt w:val="bullet"/>
      <w:lvlText w:val=""/>
      <w:lvlJc w:val="left"/>
      <w:pPr>
        <w:tabs>
          <w:tab w:val="num" w:pos="4091"/>
        </w:tabs>
        <w:ind w:left="4091" w:hanging="360"/>
      </w:pPr>
      <w:rPr>
        <w:rFonts w:hint="default" w:ascii="Wingdings" w:hAnsi="Wingdings"/>
        <w:sz w:val="20"/>
      </w:rPr>
    </w:lvl>
    <w:lvl w:ilvl="5" w:tentative="1">
      <w:start w:val="1"/>
      <w:numFmt w:val="bullet"/>
      <w:lvlText w:val=""/>
      <w:lvlJc w:val="left"/>
      <w:pPr>
        <w:tabs>
          <w:tab w:val="num" w:pos="4811"/>
        </w:tabs>
        <w:ind w:left="4811" w:hanging="360"/>
      </w:pPr>
      <w:rPr>
        <w:rFonts w:hint="default" w:ascii="Wingdings" w:hAnsi="Wingdings"/>
        <w:sz w:val="20"/>
      </w:rPr>
    </w:lvl>
    <w:lvl w:ilvl="6" w:tentative="1">
      <w:start w:val="1"/>
      <w:numFmt w:val="bullet"/>
      <w:lvlText w:val=""/>
      <w:lvlJc w:val="left"/>
      <w:pPr>
        <w:tabs>
          <w:tab w:val="num" w:pos="5531"/>
        </w:tabs>
        <w:ind w:left="5531" w:hanging="360"/>
      </w:pPr>
      <w:rPr>
        <w:rFonts w:hint="default" w:ascii="Wingdings" w:hAnsi="Wingdings"/>
        <w:sz w:val="20"/>
      </w:rPr>
    </w:lvl>
    <w:lvl w:ilvl="7" w:tentative="1">
      <w:start w:val="1"/>
      <w:numFmt w:val="bullet"/>
      <w:lvlText w:val=""/>
      <w:lvlJc w:val="left"/>
      <w:pPr>
        <w:tabs>
          <w:tab w:val="num" w:pos="6251"/>
        </w:tabs>
        <w:ind w:left="6251" w:hanging="360"/>
      </w:pPr>
      <w:rPr>
        <w:rFonts w:hint="default" w:ascii="Wingdings" w:hAnsi="Wingdings"/>
        <w:sz w:val="20"/>
      </w:rPr>
    </w:lvl>
    <w:lvl w:ilvl="8" w:tentative="1">
      <w:start w:val="1"/>
      <w:numFmt w:val="bullet"/>
      <w:lvlText w:val=""/>
      <w:lvlJc w:val="left"/>
      <w:pPr>
        <w:tabs>
          <w:tab w:val="num" w:pos="6971"/>
        </w:tabs>
        <w:ind w:left="6971" w:hanging="360"/>
      </w:pPr>
      <w:rPr>
        <w:rFonts w:hint="default" w:ascii="Wingdings" w:hAnsi="Wingdings"/>
        <w:sz w:val="20"/>
      </w:rPr>
    </w:lvl>
  </w:abstractNum>
  <w:abstractNum w:abstractNumId="3" w15:restartNumberingAfterBreak="0">
    <w:nsid w:val="17AB330D"/>
    <w:multiLevelType w:val="hybridMultilevel"/>
    <w:tmpl w:val="BE8237E2"/>
    <w:lvl w:ilvl="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251556D8"/>
    <w:multiLevelType w:val="hybridMultilevel"/>
    <w:tmpl w:val="302ED7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0E7C86"/>
    <w:multiLevelType w:val="multilevel"/>
    <w:tmpl w:val="F070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557558"/>
    <w:multiLevelType w:val="hybridMultilevel"/>
    <w:tmpl w:val="F6CC9BA0"/>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E625B48"/>
    <w:multiLevelType w:val="multilevel"/>
    <w:tmpl w:val="36C8F9A8"/>
    <w:lvl w:ilvl="0">
      <w:start w:val="1"/>
      <w:numFmt w:val="decimal"/>
      <w:lvlText w:val="%1."/>
      <w:lvlJc w:val="left"/>
      <w:pPr>
        <w:tabs>
          <w:tab w:val="num" w:pos="720"/>
        </w:tabs>
        <w:ind w:left="720" w:hanging="360"/>
      </w:pPr>
      <w:rPr>
        <w:rFonts w:hint="default" w:ascii="Arial" w:hAnsi="Arial"/>
        <w:b/>
        <w:bCs/>
      </w:rPr>
    </w:lvl>
    <w:lvl w:ilvl="1">
      <w:start w:val="1"/>
      <w:numFmt w:val="lowerLetter"/>
      <w:lvlText w:val="%2."/>
      <w:lvlJc w:val="left"/>
      <w:pPr>
        <w:ind w:left="1440" w:hanging="360"/>
      </w:pPr>
      <w:rPr/>
    </w:lvl>
    <w:lvl w:ilvl="2">
      <w:start w:val="1"/>
      <w:numFmt w:val="decimal"/>
      <w:lvlText w:val="%3)"/>
      <w:lvlJc w:val="left"/>
      <w:pPr>
        <w:ind w:left="2160" w:hanging="360"/>
      </w:pPr>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46D0B"/>
    <w:multiLevelType w:val="hybridMultilevel"/>
    <w:tmpl w:val="37FC1AE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A2C1BAC"/>
    <w:multiLevelType w:val="multilevel"/>
    <w:tmpl w:val="36C8F9A8"/>
    <w:lvl w:ilvl="0">
      <w:start w:val="1"/>
      <w:numFmt w:val="decimal"/>
      <w:lvlText w:val="%1."/>
      <w:lvlJc w:val="left"/>
      <w:pPr>
        <w:tabs>
          <w:tab w:val="num" w:pos="720"/>
        </w:tabs>
        <w:ind w:left="720" w:hanging="360"/>
      </w:pPr>
      <w:rPr>
        <w:rFonts w:hint="default" w:ascii="Arial" w:hAnsi="Arial"/>
        <w:b/>
        <w:bCs/>
      </w:rPr>
    </w:lvl>
    <w:lvl w:ilvl="1">
      <w:start w:val="1"/>
      <w:numFmt w:val="lowerLetter"/>
      <w:lvlText w:val="%2."/>
      <w:lvlJc w:val="left"/>
      <w:pPr>
        <w:ind w:left="1440" w:hanging="360"/>
      </w:pPr>
      <w:rPr/>
    </w:lvl>
    <w:lvl w:ilvl="2">
      <w:start w:val="1"/>
      <w:numFmt w:val="decimal"/>
      <w:lvlText w:val="%3)"/>
      <w:lvlJc w:val="left"/>
      <w:pPr>
        <w:ind w:left="2160" w:hanging="360"/>
      </w:pPr>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16520"/>
    <w:multiLevelType w:val="hybridMultilevel"/>
    <w:tmpl w:val="F2985A08"/>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F44F9"/>
    <w:multiLevelType w:val="hybridMultilevel"/>
    <w:tmpl w:val="D92632BE"/>
    <w:lvl w:ilvl="0">
      <w:start w:val="1"/>
      <w:numFmt w:val="decimal"/>
      <w:lvlText w:val="%1)"/>
      <w:lvlJc w:val="left"/>
      <w:pPr>
        <w:ind w:left="360" w:hanging="360"/>
      </w:pPr>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71935DE3"/>
    <w:multiLevelType w:val="hybridMultilevel"/>
    <w:tmpl w:val="EB6AFBAA"/>
    <w:lvl w:ilvl="0">
      <w:start w:val="1"/>
      <w:numFmt w:val="decimal"/>
      <w:lvlText w:val="%1."/>
      <w:lvlJc w:val="left"/>
      <w:pPr>
        <w:ind w:left="502" w:hanging="360"/>
      </w:pPr>
      <w:rPr>
        <w:rFonts w:hint="default" w:ascii="Arial" w:hAnsi="Arial"/>
        <w:b/>
        <w:bCs/>
        <w:color w:val="000000" w:themeColor="text1"/>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num w:numId="16">
    <w:abstractNumId w:val="15"/>
  </w:num>
  <w:num w:numId="1" w16cid:durableId="1099325624">
    <w:abstractNumId w:val="4"/>
  </w:num>
  <w:num w:numId="2" w16cid:durableId="1104493837">
    <w:abstractNumId w:val="2"/>
  </w:num>
  <w:num w:numId="3" w16cid:durableId="1201212543">
    <w:abstractNumId w:val="12"/>
  </w:num>
  <w:num w:numId="4" w16cid:durableId="918296381">
    <w:abstractNumId w:val="8"/>
  </w:num>
  <w:num w:numId="5" w16cid:durableId="1815827806">
    <w:abstractNumId w:val="9"/>
  </w:num>
  <w:num w:numId="6" w16cid:durableId="1186485785">
    <w:abstractNumId w:val="1"/>
  </w:num>
  <w:num w:numId="7" w16cid:durableId="2133590641">
    <w:abstractNumId w:val="11"/>
  </w:num>
  <w:num w:numId="8" w16cid:durableId="1540237929">
    <w:abstractNumId w:val="14"/>
  </w:num>
  <w:num w:numId="9" w16cid:durableId="269895350">
    <w:abstractNumId w:val="7"/>
  </w:num>
  <w:num w:numId="10" w16cid:durableId="215823048">
    <w:abstractNumId w:val="3"/>
  </w:num>
  <w:num w:numId="11" w16cid:durableId="1812361379">
    <w:abstractNumId w:val="13"/>
  </w:num>
  <w:num w:numId="12" w16cid:durableId="546457959">
    <w:abstractNumId w:val="5"/>
  </w:num>
  <w:num w:numId="13" w16cid:durableId="836462087">
    <w:abstractNumId w:val="10"/>
  </w:num>
  <w:num w:numId="14" w16cid:durableId="951011700">
    <w:abstractNumId w:val="6"/>
  </w:num>
  <w:num w:numId="15" w16cid:durableId="145085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4370"/>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6CE1"/>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1AD8"/>
    <w:rsid w:val="00216BD2"/>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3F3E"/>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1A57"/>
    <w:rsid w:val="00332AF9"/>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A7CF9"/>
    <w:rsid w:val="003B1F03"/>
    <w:rsid w:val="003B23FD"/>
    <w:rsid w:val="003B402C"/>
    <w:rsid w:val="003C042C"/>
    <w:rsid w:val="003C185B"/>
    <w:rsid w:val="003C59F5"/>
    <w:rsid w:val="003C72AD"/>
    <w:rsid w:val="003D1589"/>
    <w:rsid w:val="003D17E1"/>
    <w:rsid w:val="003D1A29"/>
    <w:rsid w:val="003D1C6B"/>
    <w:rsid w:val="003D1CD5"/>
    <w:rsid w:val="003D2518"/>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165E"/>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4102"/>
    <w:rsid w:val="0047434C"/>
    <w:rsid w:val="00475DC1"/>
    <w:rsid w:val="00477BFF"/>
    <w:rsid w:val="004812E9"/>
    <w:rsid w:val="00481645"/>
    <w:rsid w:val="004835A1"/>
    <w:rsid w:val="00484489"/>
    <w:rsid w:val="00484651"/>
    <w:rsid w:val="00484658"/>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46E1C"/>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0C88"/>
    <w:rsid w:val="005A2479"/>
    <w:rsid w:val="005A2549"/>
    <w:rsid w:val="005A39C2"/>
    <w:rsid w:val="005A3EF0"/>
    <w:rsid w:val="005A47DB"/>
    <w:rsid w:val="005A75AC"/>
    <w:rsid w:val="005A7CC7"/>
    <w:rsid w:val="005B0D44"/>
    <w:rsid w:val="005B17EA"/>
    <w:rsid w:val="005B1FC3"/>
    <w:rsid w:val="005B7F5A"/>
    <w:rsid w:val="005C3A6E"/>
    <w:rsid w:val="005C4B0E"/>
    <w:rsid w:val="005D0285"/>
    <w:rsid w:val="005D0BB7"/>
    <w:rsid w:val="005D1053"/>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1717"/>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2A32"/>
    <w:rsid w:val="00654D89"/>
    <w:rsid w:val="00656E02"/>
    <w:rsid w:val="0065776E"/>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0080"/>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5BBD"/>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799B"/>
    <w:rsid w:val="009D2A96"/>
    <w:rsid w:val="009D2E3C"/>
    <w:rsid w:val="009D5DF4"/>
    <w:rsid w:val="009D73D9"/>
    <w:rsid w:val="009E0727"/>
    <w:rsid w:val="009E0AF7"/>
    <w:rsid w:val="009E14F6"/>
    <w:rsid w:val="009E2151"/>
    <w:rsid w:val="009E3900"/>
    <w:rsid w:val="009E7ED4"/>
    <w:rsid w:val="009F12A9"/>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689E"/>
    <w:rsid w:val="00A82D0F"/>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24C8"/>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180"/>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7344"/>
    <w:rsid w:val="00B47356"/>
    <w:rsid w:val="00B52680"/>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4307"/>
    <w:rsid w:val="00BF5B65"/>
    <w:rsid w:val="00BF5C38"/>
    <w:rsid w:val="00BF6D9E"/>
    <w:rsid w:val="00BF7003"/>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155"/>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D00F03"/>
    <w:rsid w:val="00D01C1B"/>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4582F"/>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027C"/>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2B5"/>
    <w:rsid w:val="00FE4E5C"/>
    <w:rsid w:val="00FE5977"/>
    <w:rsid w:val="00FE62B8"/>
    <w:rsid w:val="00FE66B8"/>
    <w:rsid w:val="00FE7582"/>
    <w:rsid w:val="00FF09B1"/>
    <w:rsid w:val="00FF2B30"/>
    <w:rsid w:val="00FF49AF"/>
    <w:rsid w:val="00FF5503"/>
    <w:rsid w:val="00FF7245"/>
    <w:rsid w:val="01D7C432"/>
    <w:rsid w:val="025A050E"/>
    <w:rsid w:val="0309AD54"/>
    <w:rsid w:val="03577AC7"/>
    <w:rsid w:val="037230C3"/>
    <w:rsid w:val="038EAEA1"/>
    <w:rsid w:val="03ECE009"/>
    <w:rsid w:val="03F9E74D"/>
    <w:rsid w:val="044463CF"/>
    <w:rsid w:val="04BC6627"/>
    <w:rsid w:val="050464C5"/>
    <w:rsid w:val="0511AA97"/>
    <w:rsid w:val="0514CD6A"/>
    <w:rsid w:val="055329D4"/>
    <w:rsid w:val="05CF601B"/>
    <w:rsid w:val="0625D289"/>
    <w:rsid w:val="06E25FAC"/>
    <w:rsid w:val="071FD711"/>
    <w:rsid w:val="0734F6A8"/>
    <w:rsid w:val="0772DFD1"/>
    <w:rsid w:val="0787D4C9"/>
    <w:rsid w:val="081DCC0C"/>
    <w:rsid w:val="087A0BBB"/>
    <w:rsid w:val="089F00A1"/>
    <w:rsid w:val="08BB1704"/>
    <w:rsid w:val="0996B816"/>
    <w:rsid w:val="09F24D97"/>
    <w:rsid w:val="09FDF765"/>
    <w:rsid w:val="0A203C8E"/>
    <w:rsid w:val="0AB177AB"/>
    <w:rsid w:val="0AF74628"/>
    <w:rsid w:val="0C162426"/>
    <w:rsid w:val="0C6A22E6"/>
    <w:rsid w:val="0C6BC12E"/>
    <w:rsid w:val="0D0294DE"/>
    <w:rsid w:val="0D94118E"/>
    <w:rsid w:val="0DEAC841"/>
    <w:rsid w:val="0E1BCBCA"/>
    <w:rsid w:val="0E55171B"/>
    <w:rsid w:val="0E778D0D"/>
    <w:rsid w:val="0FCA61F3"/>
    <w:rsid w:val="10783324"/>
    <w:rsid w:val="1155D0D6"/>
    <w:rsid w:val="1191B319"/>
    <w:rsid w:val="1206ACB5"/>
    <w:rsid w:val="12758E2B"/>
    <w:rsid w:val="1335BD66"/>
    <w:rsid w:val="13B0A073"/>
    <w:rsid w:val="13B6CF53"/>
    <w:rsid w:val="13DF0505"/>
    <w:rsid w:val="1417DBDA"/>
    <w:rsid w:val="14285D01"/>
    <w:rsid w:val="147ACC50"/>
    <w:rsid w:val="1490EF49"/>
    <w:rsid w:val="14ADD087"/>
    <w:rsid w:val="150EED21"/>
    <w:rsid w:val="1589ADF5"/>
    <w:rsid w:val="15CA934E"/>
    <w:rsid w:val="1619791D"/>
    <w:rsid w:val="161C7018"/>
    <w:rsid w:val="164D6AA7"/>
    <w:rsid w:val="165605E4"/>
    <w:rsid w:val="167E391A"/>
    <w:rsid w:val="16D3C27D"/>
    <w:rsid w:val="17089998"/>
    <w:rsid w:val="17E303E8"/>
    <w:rsid w:val="18183539"/>
    <w:rsid w:val="18D5202C"/>
    <w:rsid w:val="19C4D79B"/>
    <w:rsid w:val="19FA4073"/>
    <w:rsid w:val="1AFF5314"/>
    <w:rsid w:val="1B25F669"/>
    <w:rsid w:val="1B332297"/>
    <w:rsid w:val="1B8E1CC5"/>
    <w:rsid w:val="1BA0209F"/>
    <w:rsid w:val="1BA38E81"/>
    <w:rsid w:val="1BBBFC04"/>
    <w:rsid w:val="1BDEBB1D"/>
    <w:rsid w:val="1BFCEABC"/>
    <w:rsid w:val="1C6F382C"/>
    <w:rsid w:val="1CD3B575"/>
    <w:rsid w:val="1D3B19C0"/>
    <w:rsid w:val="1D8AC5BC"/>
    <w:rsid w:val="1DF7D02F"/>
    <w:rsid w:val="1E16DB95"/>
    <w:rsid w:val="1E7339F4"/>
    <w:rsid w:val="1F85E1E6"/>
    <w:rsid w:val="1FDC2DA7"/>
    <w:rsid w:val="1FF8A1F7"/>
    <w:rsid w:val="204D615F"/>
    <w:rsid w:val="213BBC28"/>
    <w:rsid w:val="2203A884"/>
    <w:rsid w:val="22B379FE"/>
    <w:rsid w:val="22F8B98B"/>
    <w:rsid w:val="23BF153A"/>
    <w:rsid w:val="23E80244"/>
    <w:rsid w:val="2406EC0B"/>
    <w:rsid w:val="2473414E"/>
    <w:rsid w:val="25587FA0"/>
    <w:rsid w:val="25BC6B00"/>
    <w:rsid w:val="25D32B1B"/>
    <w:rsid w:val="25ED5259"/>
    <w:rsid w:val="260B8E2F"/>
    <w:rsid w:val="268CAA61"/>
    <w:rsid w:val="26A91ED6"/>
    <w:rsid w:val="26ECFF9C"/>
    <w:rsid w:val="2711F872"/>
    <w:rsid w:val="27E3348B"/>
    <w:rsid w:val="288CD719"/>
    <w:rsid w:val="28B69DAF"/>
    <w:rsid w:val="2923B5E6"/>
    <w:rsid w:val="2A0D2AF1"/>
    <w:rsid w:val="2A4C7552"/>
    <w:rsid w:val="2B140568"/>
    <w:rsid w:val="2B7ED7C7"/>
    <w:rsid w:val="2B7F580F"/>
    <w:rsid w:val="2BB81401"/>
    <w:rsid w:val="2BF0C7BD"/>
    <w:rsid w:val="2C099935"/>
    <w:rsid w:val="2C588889"/>
    <w:rsid w:val="2CA69922"/>
    <w:rsid w:val="2D2F34FD"/>
    <w:rsid w:val="2D315B55"/>
    <w:rsid w:val="2D728447"/>
    <w:rsid w:val="2DAF9ACC"/>
    <w:rsid w:val="2E03C0A9"/>
    <w:rsid w:val="2E0BC487"/>
    <w:rsid w:val="2F544E0D"/>
    <w:rsid w:val="2F74BE6B"/>
    <w:rsid w:val="301C7F1D"/>
    <w:rsid w:val="30D167B5"/>
    <w:rsid w:val="30FE1362"/>
    <w:rsid w:val="3165BCF6"/>
    <w:rsid w:val="31DC5A6F"/>
    <w:rsid w:val="321D7BCC"/>
    <w:rsid w:val="32E2C840"/>
    <w:rsid w:val="3309A069"/>
    <w:rsid w:val="3327092F"/>
    <w:rsid w:val="333C9E2F"/>
    <w:rsid w:val="33609B4A"/>
    <w:rsid w:val="33AE3C2E"/>
    <w:rsid w:val="3414E3DE"/>
    <w:rsid w:val="34381BB9"/>
    <w:rsid w:val="34DE5AA2"/>
    <w:rsid w:val="351B6746"/>
    <w:rsid w:val="372299A0"/>
    <w:rsid w:val="37692102"/>
    <w:rsid w:val="376D9D22"/>
    <w:rsid w:val="38C9E6FC"/>
    <w:rsid w:val="38E2AF22"/>
    <w:rsid w:val="38F1BC42"/>
    <w:rsid w:val="393B9628"/>
    <w:rsid w:val="396786F3"/>
    <w:rsid w:val="399A893B"/>
    <w:rsid w:val="3B5C289E"/>
    <w:rsid w:val="3B70AC49"/>
    <w:rsid w:val="3B83C77B"/>
    <w:rsid w:val="3B87647C"/>
    <w:rsid w:val="3B8A001D"/>
    <w:rsid w:val="3BA494A2"/>
    <w:rsid w:val="3BFD73CC"/>
    <w:rsid w:val="3C15717B"/>
    <w:rsid w:val="3C6A2862"/>
    <w:rsid w:val="3C750F6B"/>
    <w:rsid w:val="3C909912"/>
    <w:rsid w:val="3CF29DAA"/>
    <w:rsid w:val="3DDE800A"/>
    <w:rsid w:val="3E767B19"/>
    <w:rsid w:val="3E9EF6C9"/>
    <w:rsid w:val="3F8ECF07"/>
    <w:rsid w:val="404D961B"/>
    <w:rsid w:val="40EEE317"/>
    <w:rsid w:val="41031604"/>
    <w:rsid w:val="4153A85E"/>
    <w:rsid w:val="415618C1"/>
    <w:rsid w:val="4166D58F"/>
    <w:rsid w:val="431B29DA"/>
    <w:rsid w:val="43D96E3D"/>
    <w:rsid w:val="4498A115"/>
    <w:rsid w:val="44CC99A0"/>
    <w:rsid w:val="478668A7"/>
    <w:rsid w:val="48776A7D"/>
    <w:rsid w:val="48A06D7C"/>
    <w:rsid w:val="48B52929"/>
    <w:rsid w:val="48F0172C"/>
    <w:rsid w:val="49061BCF"/>
    <w:rsid w:val="4A83A68D"/>
    <w:rsid w:val="4B9A3BDB"/>
    <w:rsid w:val="4BB71CB0"/>
    <w:rsid w:val="4BE213F3"/>
    <w:rsid w:val="4C09D98C"/>
    <w:rsid w:val="4C886EE1"/>
    <w:rsid w:val="4DC20C72"/>
    <w:rsid w:val="4DF05F3F"/>
    <w:rsid w:val="4DF6176E"/>
    <w:rsid w:val="4E7C204F"/>
    <w:rsid w:val="50928F6E"/>
    <w:rsid w:val="50A5A2DE"/>
    <w:rsid w:val="50C859B3"/>
    <w:rsid w:val="50EFB726"/>
    <w:rsid w:val="512D4DF2"/>
    <w:rsid w:val="513DD80B"/>
    <w:rsid w:val="51D77F0D"/>
    <w:rsid w:val="51DFC788"/>
    <w:rsid w:val="5222DC8F"/>
    <w:rsid w:val="522D3049"/>
    <w:rsid w:val="52D58DF8"/>
    <w:rsid w:val="5366A2A9"/>
    <w:rsid w:val="549404B9"/>
    <w:rsid w:val="549EAB8F"/>
    <w:rsid w:val="56183637"/>
    <w:rsid w:val="561A7D10"/>
    <w:rsid w:val="561DB7CA"/>
    <w:rsid w:val="5690E333"/>
    <w:rsid w:val="56A5ECD8"/>
    <w:rsid w:val="56FF6FA3"/>
    <w:rsid w:val="574DE4BB"/>
    <w:rsid w:val="57584C8F"/>
    <w:rsid w:val="576106FC"/>
    <w:rsid w:val="58401188"/>
    <w:rsid w:val="58A82E81"/>
    <w:rsid w:val="58EF586E"/>
    <w:rsid w:val="59615FA6"/>
    <w:rsid w:val="59C32BC0"/>
    <w:rsid w:val="5A56A2BB"/>
    <w:rsid w:val="5A89CE72"/>
    <w:rsid w:val="5AB36F46"/>
    <w:rsid w:val="5C1808F5"/>
    <w:rsid w:val="5C8430ED"/>
    <w:rsid w:val="5C9C7FC3"/>
    <w:rsid w:val="5D1791CD"/>
    <w:rsid w:val="5DC39F97"/>
    <w:rsid w:val="5E185B21"/>
    <w:rsid w:val="5EA60121"/>
    <w:rsid w:val="5F181DFA"/>
    <w:rsid w:val="5F2934AC"/>
    <w:rsid w:val="5F99F646"/>
    <w:rsid w:val="60A7E098"/>
    <w:rsid w:val="6158B7E5"/>
    <w:rsid w:val="61756ED3"/>
    <w:rsid w:val="61CFB292"/>
    <w:rsid w:val="62D96A47"/>
    <w:rsid w:val="62DDC7F0"/>
    <w:rsid w:val="6375C20B"/>
    <w:rsid w:val="6401CAAC"/>
    <w:rsid w:val="6499797E"/>
    <w:rsid w:val="65092B7C"/>
    <w:rsid w:val="663D35C9"/>
    <w:rsid w:val="66604198"/>
    <w:rsid w:val="66E12BCF"/>
    <w:rsid w:val="67731F08"/>
    <w:rsid w:val="67E5C4D9"/>
    <w:rsid w:val="6831B291"/>
    <w:rsid w:val="6860A675"/>
    <w:rsid w:val="68CD9CF4"/>
    <w:rsid w:val="68FDD850"/>
    <w:rsid w:val="6967EB4E"/>
    <w:rsid w:val="69DB4C1A"/>
    <w:rsid w:val="6A831B88"/>
    <w:rsid w:val="6A88C95B"/>
    <w:rsid w:val="6ABD344F"/>
    <w:rsid w:val="6AC597B2"/>
    <w:rsid w:val="6AE7657A"/>
    <w:rsid w:val="6B454EF5"/>
    <w:rsid w:val="6BAAC74B"/>
    <w:rsid w:val="6BF79CAF"/>
    <w:rsid w:val="6C4F14C8"/>
    <w:rsid w:val="6C5403EB"/>
    <w:rsid w:val="6C94F48A"/>
    <w:rsid w:val="6D6EE434"/>
    <w:rsid w:val="6DD1D366"/>
    <w:rsid w:val="6DE0BD89"/>
    <w:rsid w:val="6F0B4D72"/>
    <w:rsid w:val="6F44D69B"/>
    <w:rsid w:val="701F06E6"/>
    <w:rsid w:val="709B5D00"/>
    <w:rsid w:val="71850713"/>
    <w:rsid w:val="71EF1AEF"/>
    <w:rsid w:val="72B83672"/>
    <w:rsid w:val="72B9E1E0"/>
    <w:rsid w:val="72CC488F"/>
    <w:rsid w:val="73C545FA"/>
    <w:rsid w:val="74317DD3"/>
    <w:rsid w:val="74975E77"/>
    <w:rsid w:val="75E1001A"/>
    <w:rsid w:val="76A67C62"/>
    <w:rsid w:val="76FC3A6A"/>
    <w:rsid w:val="76FCE252"/>
    <w:rsid w:val="77BF37A6"/>
    <w:rsid w:val="77E74D8C"/>
    <w:rsid w:val="781BCC27"/>
    <w:rsid w:val="7846B886"/>
    <w:rsid w:val="79080C19"/>
    <w:rsid w:val="7983DF9D"/>
    <w:rsid w:val="79D209B0"/>
    <w:rsid w:val="79D3C586"/>
    <w:rsid w:val="7ACED1D3"/>
    <w:rsid w:val="7AD0F67B"/>
    <w:rsid w:val="7B0E0DC0"/>
    <w:rsid w:val="7B35B8CC"/>
    <w:rsid w:val="7B63B107"/>
    <w:rsid w:val="7B82701E"/>
    <w:rsid w:val="7BA74214"/>
    <w:rsid w:val="7BC60FAE"/>
    <w:rsid w:val="7BDBDEF1"/>
    <w:rsid w:val="7C2AF6A1"/>
    <w:rsid w:val="7C550C36"/>
    <w:rsid w:val="7C555732"/>
    <w:rsid w:val="7CD87F9D"/>
    <w:rsid w:val="7D99EDA1"/>
    <w:rsid w:val="7DA2A805"/>
    <w:rsid w:val="7DB95430"/>
    <w:rsid w:val="7DCDC892"/>
    <w:rsid w:val="7DE53A0A"/>
    <w:rsid w:val="7EA3A6C3"/>
    <w:rsid w:val="7ED03A1A"/>
    <w:rsid w:val="7FC1EA10"/>
    <w:rsid w:val="7FE50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Body CS)"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3747C"/>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link w:val="ListParagraphChar"/>
    <w:uiPriority w:val="34"/>
    <w:qFormat/>
    <w:rsid w:val="0043747C"/>
    <w:pPr>
      <w:ind w:left="720"/>
      <w:contextualSpacing/>
    </w:pPr>
  </w:style>
  <w:style w:type="table" w:styleId="TableGrid">
    <w:name w:val="Table Grid"/>
    <w:basedOn w:val="TableNormal"/>
    <w:uiPriority w:val="39"/>
    <w:rsid w:val="009A1A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997CF7"/>
    <w:pPr>
      <w:tabs>
        <w:tab w:val="center" w:pos="4680"/>
        <w:tab w:val="right" w:pos="9360"/>
      </w:tabs>
    </w:pPr>
  </w:style>
  <w:style w:type="character" w:styleId="FooterChar" w:customStyle="1">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styleId="HeaderChar" w:customStyle="1">
    <w:name w:val="Header Char"/>
    <w:basedOn w:val="DefaultParagraphFont"/>
    <w:link w:val="Header"/>
    <w:uiPriority w:val="99"/>
    <w:rsid w:val="00DC4EE6"/>
    <w:rPr>
      <w:rFonts w:ascii="Arial" w:hAnsi="Arial" w:cs="Arial"/>
    </w:rPr>
  </w:style>
  <w:style w:type="character" w:styleId="Heading1Char" w:customStyle="1">
    <w:name w:val="Heading 1 Char"/>
    <w:basedOn w:val="DefaultParagraphFont"/>
    <w:link w:val="Heading1"/>
    <w:uiPriority w:val="9"/>
    <w:rsid w:val="00D81FC0"/>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styleId="UnresolvedMention1" w:customStyle="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hAnsiTheme="minorHAnsi" w:eastAsiaTheme="minorEastAsia" w:cstheme="minorBidi"/>
      <w:sz w:val="22"/>
      <w:szCs w:val="22"/>
      <w:lang w:val="en-US" w:eastAsia="zh-CN"/>
    </w:rPr>
  </w:style>
  <w:style w:type="character" w:styleId="NoSpacingChar" w:customStyle="1">
    <w:name w:val="No Spacing Char"/>
    <w:basedOn w:val="DefaultParagraphFont"/>
    <w:link w:val="NoSpacing"/>
    <w:uiPriority w:val="1"/>
    <w:rsid w:val="006047B3"/>
    <w:rPr>
      <w:rFonts w:asciiTheme="minorHAnsi" w:hAnsiTheme="minorHAnsi" w:eastAsiaTheme="minorEastAsia"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nhideWhenUsed/>
    <w:rsid w:val="00F5528C"/>
    <w:rPr>
      <w:sz w:val="20"/>
      <w:szCs w:val="20"/>
    </w:rPr>
  </w:style>
  <w:style w:type="character" w:styleId="CommentTextChar" w:customStyle="1">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styleId="CommentSubjectChar" w:customStyle="1">
    <w:name w:val="Comment Subject Char"/>
    <w:basedOn w:val="CommentTextChar"/>
    <w:link w:val="CommentSubject"/>
    <w:uiPriority w:val="99"/>
    <w:semiHidden/>
    <w:rsid w:val="00A21AA9"/>
    <w:rPr>
      <w:rFonts w:ascii="Arial" w:hAnsi="Arial" w:cs="Arial"/>
      <w:b/>
      <w:bCs/>
      <w:sz w:val="20"/>
      <w:szCs w:val="20"/>
    </w:rPr>
  </w:style>
  <w:style w:type="numbering" w:styleId="StyleNumberedLeft0cmHanging075cm" w:customStyle="1">
    <w:name w:val="Style Numbered Left:  0 cm Hanging:  0.75 cm"/>
    <w:basedOn w:val="NoList"/>
    <w:rsid w:val="00126CE1"/>
    <w:pPr>
      <w:numPr>
        <w:numId w:val="15"/>
      </w:numPr>
    </w:pPr>
  </w:style>
  <w:style w:type="character" w:styleId="ListParagraphChar" w:customStyle="1">
    <w:name w:val="List Paragraph Char"/>
    <w:link w:val="ListParagraph"/>
    <w:uiPriority w:val="34"/>
    <w:rsid w:val="00126CE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614335449">
      <w:bodyDiv w:val="1"/>
      <w:marLeft w:val="0"/>
      <w:marRight w:val="0"/>
      <w:marTop w:val="0"/>
      <w:marBottom w:val="0"/>
      <w:divBdr>
        <w:top w:val="none" w:sz="0" w:space="0" w:color="auto"/>
        <w:left w:val="none" w:sz="0" w:space="0" w:color="auto"/>
        <w:bottom w:val="none" w:sz="0" w:space="0" w:color="auto"/>
        <w:right w:val="none" w:sz="0" w:space="0" w:color="auto"/>
      </w:divBdr>
      <w:divsChild>
        <w:div w:id="1557544345">
          <w:marLeft w:val="0"/>
          <w:marRight w:val="0"/>
          <w:marTop w:val="0"/>
          <w:marBottom w:val="0"/>
          <w:divBdr>
            <w:top w:val="none" w:sz="0" w:space="0" w:color="auto"/>
            <w:left w:val="none" w:sz="0" w:space="0" w:color="auto"/>
            <w:bottom w:val="none" w:sz="0" w:space="0" w:color="auto"/>
            <w:right w:val="none" w:sz="0" w:space="0" w:color="auto"/>
          </w:divBdr>
        </w:div>
        <w:div w:id="890920554">
          <w:marLeft w:val="0"/>
          <w:marRight w:val="0"/>
          <w:marTop w:val="0"/>
          <w:marBottom w:val="0"/>
          <w:divBdr>
            <w:top w:val="none" w:sz="0" w:space="0" w:color="auto"/>
            <w:left w:val="none" w:sz="0" w:space="0" w:color="auto"/>
            <w:bottom w:val="none" w:sz="0" w:space="0" w:color="auto"/>
            <w:right w:val="none" w:sz="0" w:space="0" w:color="auto"/>
          </w:divBdr>
        </w:div>
        <w:div w:id="458183783">
          <w:marLeft w:val="0"/>
          <w:marRight w:val="0"/>
          <w:marTop w:val="0"/>
          <w:marBottom w:val="0"/>
          <w:divBdr>
            <w:top w:val="none" w:sz="0" w:space="0" w:color="auto"/>
            <w:left w:val="none" w:sz="0" w:space="0" w:color="auto"/>
            <w:bottom w:val="none" w:sz="0" w:space="0" w:color="auto"/>
            <w:right w:val="none" w:sz="0" w:space="0" w:color="auto"/>
          </w:divBdr>
        </w:div>
        <w:div w:id="615214130">
          <w:marLeft w:val="0"/>
          <w:marRight w:val="0"/>
          <w:marTop w:val="0"/>
          <w:marBottom w:val="0"/>
          <w:divBdr>
            <w:top w:val="none" w:sz="0" w:space="0" w:color="auto"/>
            <w:left w:val="none" w:sz="0" w:space="0" w:color="auto"/>
            <w:bottom w:val="none" w:sz="0" w:space="0" w:color="auto"/>
            <w:right w:val="none" w:sz="0" w:space="0" w:color="auto"/>
          </w:divBdr>
        </w:div>
        <w:div w:id="1574854770">
          <w:marLeft w:val="0"/>
          <w:marRight w:val="0"/>
          <w:marTop w:val="0"/>
          <w:marBottom w:val="0"/>
          <w:divBdr>
            <w:top w:val="none" w:sz="0" w:space="0" w:color="auto"/>
            <w:left w:val="none" w:sz="0" w:space="0" w:color="auto"/>
            <w:bottom w:val="none" w:sz="0" w:space="0" w:color="auto"/>
            <w:right w:val="none" w:sz="0" w:space="0" w:color="auto"/>
          </w:divBdr>
        </w:div>
      </w:divsChild>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862405357">
      <w:bodyDiv w:val="1"/>
      <w:marLeft w:val="0"/>
      <w:marRight w:val="0"/>
      <w:marTop w:val="0"/>
      <w:marBottom w:val="0"/>
      <w:divBdr>
        <w:top w:val="none" w:sz="0" w:space="0" w:color="auto"/>
        <w:left w:val="none" w:sz="0" w:space="0" w:color="auto"/>
        <w:bottom w:val="none" w:sz="0" w:space="0" w:color="auto"/>
        <w:right w:val="none" w:sz="0" w:space="0" w:color="auto"/>
      </w:divBdr>
      <w:divsChild>
        <w:div w:id="215240071">
          <w:marLeft w:val="0"/>
          <w:marRight w:val="0"/>
          <w:marTop w:val="0"/>
          <w:marBottom w:val="0"/>
          <w:divBdr>
            <w:top w:val="none" w:sz="0" w:space="0" w:color="auto"/>
            <w:left w:val="none" w:sz="0" w:space="0" w:color="auto"/>
            <w:bottom w:val="none" w:sz="0" w:space="0" w:color="auto"/>
            <w:right w:val="none" w:sz="0" w:space="0" w:color="auto"/>
          </w:divBdr>
        </w:div>
        <w:div w:id="1303194417">
          <w:marLeft w:val="0"/>
          <w:marRight w:val="0"/>
          <w:marTop w:val="0"/>
          <w:marBottom w:val="0"/>
          <w:divBdr>
            <w:top w:val="none" w:sz="0" w:space="0" w:color="auto"/>
            <w:left w:val="none" w:sz="0" w:space="0" w:color="auto"/>
            <w:bottom w:val="none" w:sz="0" w:space="0" w:color="auto"/>
            <w:right w:val="none" w:sz="0" w:space="0" w:color="auto"/>
          </w:divBdr>
        </w:div>
        <w:div w:id="297150164">
          <w:marLeft w:val="0"/>
          <w:marRight w:val="0"/>
          <w:marTop w:val="0"/>
          <w:marBottom w:val="0"/>
          <w:divBdr>
            <w:top w:val="none" w:sz="0" w:space="0" w:color="auto"/>
            <w:left w:val="none" w:sz="0" w:space="0" w:color="auto"/>
            <w:bottom w:val="none" w:sz="0" w:space="0" w:color="auto"/>
            <w:right w:val="none" w:sz="0" w:space="0" w:color="auto"/>
          </w:divBdr>
        </w:div>
      </w:divsChild>
    </w:div>
    <w:div w:id="994146206">
      <w:bodyDiv w:val="1"/>
      <w:marLeft w:val="0"/>
      <w:marRight w:val="0"/>
      <w:marTop w:val="0"/>
      <w:marBottom w:val="0"/>
      <w:divBdr>
        <w:top w:val="none" w:sz="0" w:space="0" w:color="auto"/>
        <w:left w:val="none" w:sz="0" w:space="0" w:color="auto"/>
        <w:bottom w:val="none" w:sz="0" w:space="0" w:color="auto"/>
        <w:right w:val="none" w:sz="0" w:space="0" w:color="auto"/>
      </w:divBdr>
      <w:divsChild>
        <w:div w:id="1260719330">
          <w:marLeft w:val="0"/>
          <w:marRight w:val="0"/>
          <w:marTop w:val="0"/>
          <w:marBottom w:val="0"/>
          <w:divBdr>
            <w:top w:val="none" w:sz="0" w:space="0" w:color="auto"/>
            <w:left w:val="none" w:sz="0" w:space="0" w:color="auto"/>
            <w:bottom w:val="none" w:sz="0" w:space="0" w:color="auto"/>
            <w:right w:val="none" w:sz="0" w:space="0" w:color="auto"/>
          </w:divBdr>
        </w:div>
        <w:div w:id="1286691916">
          <w:marLeft w:val="0"/>
          <w:marRight w:val="0"/>
          <w:marTop w:val="0"/>
          <w:marBottom w:val="0"/>
          <w:divBdr>
            <w:top w:val="none" w:sz="0" w:space="0" w:color="auto"/>
            <w:left w:val="none" w:sz="0" w:space="0" w:color="auto"/>
            <w:bottom w:val="none" w:sz="0" w:space="0" w:color="auto"/>
            <w:right w:val="none" w:sz="0" w:space="0" w:color="auto"/>
          </w:divBdr>
        </w:div>
        <w:div w:id="1573589163">
          <w:marLeft w:val="0"/>
          <w:marRight w:val="0"/>
          <w:marTop w:val="0"/>
          <w:marBottom w:val="0"/>
          <w:divBdr>
            <w:top w:val="none" w:sz="0" w:space="0" w:color="auto"/>
            <w:left w:val="none" w:sz="0" w:space="0" w:color="auto"/>
            <w:bottom w:val="none" w:sz="0" w:space="0" w:color="auto"/>
            <w:right w:val="none" w:sz="0" w:space="0" w:color="auto"/>
          </w:divBdr>
        </w:div>
        <w:div w:id="1827280848">
          <w:marLeft w:val="0"/>
          <w:marRight w:val="0"/>
          <w:marTop w:val="0"/>
          <w:marBottom w:val="0"/>
          <w:divBdr>
            <w:top w:val="none" w:sz="0" w:space="0" w:color="auto"/>
            <w:left w:val="none" w:sz="0" w:space="0" w:color="auto"/>
            <w:bottom w:val="none" w:sz="0" w:space="0" w:color="auto"/>
            <w:right w:val="none" w:sz="0" w:space="0" w:color="auto"/>
          </w:divBdr>
        </w:div>
        <w:div w:id="579411841">
          <w:marLeft w:val="0"/>
          <w:marRight w:val="0"/>
          <w:marTop w:val="0"/>
          <w:marBottom w:val="0"/>
          <w:divBdr>
            <w:top w:val="none" w:sz="0" w:space="0" w:color="auto"/>
            <w:left w:val="none" w:sz="0" w:space="0" w:color="auto"/>
            <w:bottom w:val="none" w:sz="0" w:space="0" w:color="auto"/>
            <w:right w:val="none" w:sz="0" w:space="0" w:color="auto"/>
          </w:divBdr>
        </w:div>
      </w:divsChild>
    </w:div>
    <w:div w:id="1591351480">
      <w:bodyDiv w:val="1"/>
      <w:marLeft w:val="0"/>
      <w:marRight w:val="0"/>
      <w:marTop w:val="0"/>
      <w:marBottom w:val="0"/>
      <w:divBdr>
        <w:top w:val="none" w:sz="0" w:space="0" w:color="auto"/>
        <w:left w:val="none" w:sz="0" w:space="0" w:color="auto"/>
        <w:bottom w:val="none" w:sz="0" w:space="0" w:color="auto"/>
        <w:right w:val="none" w:sz="0" w:space="0" w:color="auto"/>
      </w:divBdr>
      <w:divsChild>
        <w:div w:id="1699503034">
          <w:marLeft w:val="0"/>
          <w:marRight w:val="0"/>
          <w:marTop w:val="0"/>
          <w:marBottom w:val="0"/>
          <w:divBdr>
            <w:top w:val="none" w:sz="0" w:space="0" w:color="auto"/>
            <w:left w:val="none" w:sz="0" w:space="0" w:color="auto"/>
            <w:bottom w:val="none" w:sz="0" w:space="0" w:color="auto"/>
            <w:right w:val="none" w:sz="0" w:space="0" w:color="auto"/>
          </w:divBdr>
        </w:div>
        <w:div w:id="571892958">
          <w:marLeft w:val="0"/>
          <w:marRight w:val="0"/>
          <w:marTop w:val="0"/>
          <w:marBottom w:val="0"/>
          <w:divBdr>
            <w:top w:val="none" w:sz="0" w:space="0" w:color="auto"/>
            <w:left w:val="none" w:sz="0" w:space="0" w:color="auto"/>
            <w:bottom w:val="none" w:sz="0" w:space="0" w:color="auto"/>
            <w:right w:val="none" w:sz="0" w:space="0" w:color="auto"/>
          </w:divBdr>
        </w:div>
        <w:div w:id="1248609224">
          <w:marLeft w:val="0"/>
          <w:marRight w:val="0"/>
          <w:marTop w:val="0"/>
          <w:marBottom w:val="0"/>
          <w:divBdr>
            <w:top w:val="none" w:sz="0" w:space="0" w:color="auto"/>
            <w:left w:val="none" w:sz="0" w:space="0" w:color="auto"/>
            <w:bottom w:val="none" w:sz="0" w:space="0" w:color="auto"/>
            <w:right w:val="none" w:sz="0" w:space="0" w:color="auto"/>
          </w:divBdr>
        </w:div>
      </w:divsChild>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oxford.gov.uk/info/20050/how_the_council_works/332/staff_and_management_structure" TargetMode="External" Id="rId13" /><Relationship Type="http://schemas.openxmlformats.org/officeDocument/2006/relationships/hyperlink" Target="https://www.oxford.gov.uk/info/20356/equality_diversity_and_inclusion_strategy"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styles" Target="styles.xml" Id="rId7" /><Relationship Type="http://schemas.openxmlformats.org/officeDocument/2006/relationships/hyperlink" Target="https://www.gov.uk/government/publications/public-sector-equality-duty" TargetMode="External" Id="rId12" /><Relationship Type="http://schemas.openxmlformats.org/officeDocument/2006/relationships/hyperlink" Target="https://www.oxford.gov.uk/policies-plans-strategies/strategy"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mailto:scohen@oxford.gov.uk" TargetMode="External" Id="rId16" /><Relationship Type="http://schemas.openxmlformats.org/officeDocument/2006/relationships/hyperlink" Target="https://mycouncil.oxford.gov.uk/ieIssueDetails.aspx?IId=36208&amp;PlanId=0&amp;Opt=3"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hyperlink" Target="mailto:scohen@oxford.gov.uk" TargetMode="External" Id="rId15" /><Relationship Type="http://schemas.openxmlformats.org/officeDocument/2006/relationships/image" Target="media/image3.svg" Id="rId23" /><Relationship Type="http://schemas.openxmlformats.org/officeDocument/2006/relationships/header" Target="header3.xml" Id="rId28" /><Relationship Type="http://schemas.openxmlformats.org/officeDocument/2006/relationships/footnotes" Target="footnotes.xml" Id="rId10" /><Relationship Type="http://schemas.openxmlformats.org/officeDocument/2006/relationships/hyperlink" Target="https://www.oxford.gov.uk/news/article/1750/share-your-views-as-oxford-city-council-launches-consultation-on-updated-tenancy-strategy"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 Id="rId14" /><Relationship Type="http://schemas.openxmlformats.org/officeDocument/2006/relationships/image" Target="media/image2.png" Id="rId22" /><Relationship Type="http://schemas.openxmlformats.org/officeDocument/2006/relationships/footer" Target="footer2.xml" Id="rId27" /><Relationship Type="http://schemas.openxmlformats.org/officeDocument/2006/relationships/fontTable" Target="fontTab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E01E4A21A604C80AA792B4AE2CA35" ma:contentTypeVersion="3" ma:contentTypeDescription="Create a new document." ma:contentTypeScope="" ma:versionID="58816d9ac6fc5c87995fb1ad954eb1d4">
  <xsd:schema xmlns:xsd="http://www.w3.org/2001/XMLSchema" xmlns:xs="http://www.w3.org/2001/XMLSchema" xmlns:p="http://schemas.microsoft.com/office/2006/metadata/properties" xmlns:ns2="ac745ce9-5e22-442a-89eb-9517c2b2819f" targetNamespace="http://schemas.microsoft.com/office/2006/metadata/properties" ma:root="true" ma:fieldsID="b06d7d06567f8610774393c940d84050" ns2:_="">
    <xsd:import namespace="ac745ce9-5e22-442a-89eb-9517c2b281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45ce9-5e22-442a-89eb-9517c2b2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144BD5B8-2929-4B55-A1E0-3EDC68B2C6A5}">
  <ds:schemaRefs>
    <ds:schemaRef ds:uri="f642dcfc-4c4d-4e66-8797-baba552f05d4"/>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3b00fe27-a9c4-44de-bbde-15f759bbdbdd"/>
  </ds:schemaRefs>
</ds:datastoreItem>
</file>

<file path=customXml/itemProps4.xml><?xml version="1.0" encoding="utf-8"?>
<ds:datastoreItem xmlns:ds="http://schemas.openxmlformats.org/officeDocument/2006/customXml" ds:itemID="{E8A2D88F-1011-4C69-BED0-8528B82380F7}"/>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Equality Impact Assessment</dc:title>
  <dc:subject>Oxford City council</dc:subject>
  <dc:creator>KALIA Mili (EDI Lead)</dc:creator>
  <keywords/>
  <dc:description/>
  <lastModifiedBy>COHEN Stephen</lastModifiedBy>
  <revision>9</revision>
  <lastPrinted>2023-08-09T01:37:00.0000000Z</lastPrinted>
  <dcterms:created xsi:type="dcterms:W3CDTF">2025-10-22T14:57:00.0000000Z</dcterms:created>
  <dcterms:modified xsi:type="dcterms:W3CDTF">2025-11-12T22:57:37.1692567Z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0x010100EE2E01E4A21A604C80AA792B4AE2CA35</vt:lpwstr>
  </property>
  <property fmtid="{D5CDD505-2E9C-101B-9397-08002B2CF9AE}" pid="5" name="MediaServiceImageTags">
    <vt:lpwstr/>
  </property>
  <property fmtid="{D5CDD505-2E9C-101B-9397-08002B2CF9AE}" pid="6" name="docLang">
    <vt:lpwstr>en</vt:lpwstr>
  </property>
</Properties>
</file>